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A18B" w14:textId="034FF54D"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0485C" w:rsidRPr="00A51F0E">
        <w:rPr>
          <w:rFonts w:ascii="Arial" w:hAnsi="Arial" w:cs="Times New Roman"/>
          <w:b/>
          <w:sz w:val="24"/>
          <w:szCs w:val="20"/>
          <w:lang w:val="en-GB"/>
        </w:rPr>
        <w:t>9</w:t>
      </w:r>
      <w:r w:rsidR="00BB7C01">
        <w:rPr>
          <w:rFonts w:ascii="Arial" w:hAnsi="Arial" w:cs="Times New Roman"/>
          <w:b/>
          <w:sz w:val="24"/>
          <w:szCs w:val="20"/>
          <w:lang w:val="en-GB" w:eastAsia="zh-CN"/>
        </w:rPr>
        <w:t>7</w:t>
      </w:r>
      <w:r w:rsidR="008A0151" w:rsidRPr="00A51F0E">
        <w:rPr>
          <w:rFonts w:ascii="Arial" w:hAnsi="Arial" w:cs="Times New Roman" w:hint="eastAsia"/>
          <w:b/>
          <w:sz w:val="24"/>
          <w:szCs w:val="20"/>
          <w:lang w:val="en-GB" w:eastAsia="zh-CN"/>
        </w:rPr>
        <w:t>-</w:t>
      </w:r>
      <w:r w:rsidR="008A0151" w:rsidRPr="00A51F0E">
        <w:rPr>
          <w:rFonts w:ascii="Arial" w:hAnsi="Arial" w:cs="Times New Roman"/>
          <w:b/>
          <w:sz w:val="24"/>
          <w:szCs w:val="20"/>
          <w:lang w:val="en-GB" w:eastAsia="zh-CN"/>
        </w:rPr>
        <w:t>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Pr="00A51F0E">
        <w:rPr>
          <w:rFonts w:ascii="Arial" w:hAnsi="Arial" w:cs="Times New Roman" w:hint="eastAsia"/>
          <w:b/>
          <w:bCs/>
          <w:sz w:val="24"/>
          <w:szCs w:val="20"/>
          <w:lang w:val="en-GB" w:eastAsia="ja-JP"/>
        </w:rPr>
        <w:t>R</w:t>
      </w:r>
      <w:r w:rsidRPr="00A51F0E">
        <w:rPr>
          <w:rFonts w:ascii="Arial" w:hAnsi="Arial" w:cs="Times New Roman"/>
          <w:b/>
          <w:bCs/>
          <w:sz w:val="24"/>
          <w:szCs w:val="20"/>
          <w:lang w:val="en-GB" w:eastAsia="ja-JP"/>
        </w:rPr>
        <w:t>4</w:t>
      </w:r>
      <w:r w:rsidRPr="00A51F0E">
        <w:rPr>
          <w:rFonts w:ascii="Arial" w:hAnsi="Arial" w:cs="Times New Roman" w:hint="eastAsia"/>
          <w:b/>
          <w:bCs/>
          <w:sz w:val="24"/>
          <w:szCs w:val="20"/>
          <w:lang w:val="en-GB" w:eastAsia="ja-JP"/>
        </w:rPr>
        <w:t>-</w:t>
      </w:r>
      <w:r w:rsidR="008A0151" w:rsidRPr="00A51F0E">
        <w:rPr>
          <w:rFonts w:ascii="Arial" w:hAnsi="Arial" w:cs="Times New Roman"/>
          <w:b/>
          <w:bCs/>
          <w:sz w:val="24"/>
          <w:szCs w:val="20"/>
          <w:lang w:val="en-GB" w:eastAsia="zh-CN"/>
        </w:rPr>
        <w:t>20</w:t>
      </w:r>
      <w:r w:rsidR="00193019">
        <w:rPr>
          <w:rFonts w:ascii="Arial" w:hAnsi="Arial" w:cs="Times New Roman"/>
          <w:b/>
          <w:bCs/>
          <w:sz w:val="24"/>
          <w:szCs w:val="20"/>
          <w:lang w:val="en-GB" w:eastAsia="zh-CN"/>
        </w:rPr>
        <w:t>16381</w:t>
      </w:r>
    </w:p>
    <w:bookmarkEnd w:id="0"/>
    <w:bookmarkEnd w:id="1"/>
    <w:p w14:paraId="06F8135D" w14:textId="274465B9" w:rsidR="004D744A" w:rsidRPr="00841BCD" w:rsidRDefault="008A0151"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 xml:space="preserve">Online, </w:t>
      </w:r>
      <w:r w:rsidR="00BB7C01">
        <w:rPr>
          <w:rFonts w:ascii="Arial" w:hAnsi="Arial" w:cs="Times New Roman"/>
          <w:b/>
          <w:sz w:val="24"/>
          <w:szCs w:val="20"/>
          <w:lang w:val="en-GB"/>
        </w:rPr>
        <w:t>Nov</w:t>
      </w:r>
      <w:r w:rsidR="004D744A">
        <w:rPr>
          <w:rFonts w:ascii="Arial" w:hAnsi="Arial" w:cs="Times New Roman"/>
          <w:b/>
          <w:sz w:val="24"/>
          <w:szCs w:val="20"/>
          <w:lang w:val="en-GB"/>
        </w:rPr>
        <w:t xml:space="preserve"> </w:t>
      </w:r>
      <w:r w:rsidR="00BB7C01">
        <w:rPr>
          <w:rFonts w:ascii="Arial" w:hAnsi="Arial" w:cs="Times New Roman"/>
          <w:b/>
          <w:sz w:val="24"/>
          <w:szCs w:val="20"/>
          <w:lang w:val="en-GB"/>
        </w:rPr>
        <w:t>2</w:t>
      </w:r>
      <w:r w:rsidR="00BB7C01" w:rsidRPr="00BB7C01">
        <w:rPr>
          <w:rFonts w:ascii="Arial" w:hAnsi="Arial" w:cs="Times New Roman"/>
          <w:b/>
          <w:sz w:val="24"/>
          <w:szCs w:val="20"/>
          <w:vertAlign w:val="superscript"/>
          <w:lang w:val="en-GB"/>
        </w:rPr>
        <w:t>nd</w:t>
      </w:r>
      <w:r w:rsidR="00BB7C01">
        <w:rPr>
          <w:rFonts w:ascii="Arial" w:hAnsi="Arial" w:cs="Times New Roman"/>
          <w:b/>
          <w:sz w:val="24"/>
          <w:szCs w:val="20"/>
          <w:lang w:val="en-GB"/>
        </w:rPr>
        <w:t xml:space="preserve"> </w:t>
      </w:r>
      <w:r w:rsidR="004D744A">
        <w:rPr>
          <w:rFonts w:ascii="Arial" w:hAnsi="Arial" w:cs="Times New Roman"/>
          <w:b/>
          <w:sz w:val="24"/>
          <w:szCs w:val="20"/>
          <w:lang w:val="en-GB"/>
        </w:rPr>
        <w:t>–</w:t>
      </w:r>
      <w:r w:rsidR="00E02456">
        <w:rPr>
          <w:rFonts w:ascii="Arial" w:hAnsi="Arial" w:cs="Times New Roman"/>
          <w:b/>
          <w:sz w:val="24"/>
          <w:szCs w:val="20"/>
          <w:lang w:val="en-GB"/>
        </w:rPr>
        <w:t xml:space="preserve"> </w:t>
      </w:r>
      <w:r w:rsidR="00BB7C01">
        <w:rPr>
          <w:rFonts w:ascii="Arial" w:hAnsi="Arial" w:cs="Times New Roman"/>
          <w:b/>
          <w:sz w:val="24"/>
          <w:szCs w:val="20"/>
          <w:lang w:val="en-GB"/>
        </w:rPr>
        <w:t>13</w:t>
      </w:r>
      <w:r>
        <w:rPr>
          <w:rFonts w:ascii="Arial" w:hAnsi="Arial" w:cs="Times New Roman"/>
          <w:b/>
          <w:sz w:val="24"/>
          <w:szCs w:val="20"/>
          <w:vertAlign w:val="superscript"/>
          <w:lang w:val="en-GB"/>
        </w:rPr>
        <w:t>th</w:t>
      </w:r>
      <w:r w:rsidR="00316102">
        <w:rPr>
          <w:rFonts w:ascii="Arial" w:hAnsi="Arial" w:cs="Times New Roman"/>
          <w:b/>
          <w:sz w:val="24"/>
          <w:szCs w:val="20"/>
          <w:lang w:val="en-GB"/>
        </w:rPr>
        <w:t xml:space="preserve">, </w:t>
      </w:r>
      <w:r w:rsidR="004D744A" w:rsidRPr="00841BCD">
        <w:rPr>
          <w:rFonts w:ascii="Arial" w:hAnsi="Arial" w:cs="Times New Roman"/>
          <w:b/>
          <w:bCs/>
          <w:noProof/>
          <w:sz w:val="24"/>
          <w:szCs w:val="20"/>
          <w:lang w:eastAsia="zh-CN"/>
        </w:rPr>
        <w:t>20</w:t>
      </w:r>
      <w:r>
        <w:rPr>
          <w:rFonts w:ascii="Arial" w:hAnsi="Arial" w:cs="Times New Roman"/>
          <w:b/>
          <w:bCs/>
          <w:noProof/>
          <w:sz w:val="24"/>
          <w:szCs w:val="20"/>
          <w:lang w:eastAsia="zh-CN"/>
        </w:rPr>
        <w:t>20</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4EE5A96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7F6E7A">
        <w:rPr>
          <w:rFonts w:ascii="Arial" w:eastAsia="Calibri" w:hAnsi="Arial" w:cs="Arial"/>
          <w:b/>
          <w:bCs/>
          <w:sz w:val="24"/>
          <w:lang w:val="en-GB"/>
        </w:rPr>
        <w:t>test cases</w:t>
      </w:r>
      <w:r w:rsidR="00872385">
        <w:rPr>
          <w:rFonts w:ascii="Arial" w:eastAsia="Calibri" w:hAnsi="Arial" w:cs="Arial"/>
          <w:b/>
          <w:bCs/>
          <w:sz w:val="24"/>
          <w:lang w:val="en-GB"/>
        </w:rPr>
        <w:t xml:space="preserve"> for BWP switch on multiple CCs</w:t>
      </w:r>
    </w:p>
    <w:p w14:paraId="16C6760A" w14:textId="73496376" w:rsidR="00841BCD" w:rsidRPr="00B93106"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F1716">
        <w:rPr>
          <w:rFonts w:ascii="Arial" w:eastAsia="MS Mincho" w:hAnsi="Arial" w:cs="Arial"/>
          <w:b/>
          <w:bCs/>
          <w:sz w:val="24"/>
          <w:szCs w:val="20"/>
          <w:lang w:val="en-GB"/>
        </w:rPr>
        <w:t>7</w:t>
      </w:r>
      <w:r w:rsidR="001B7147" w:rsidRPr="00FD13A5">
        <w:rPr>
          <w:rFonts w:ascii="Arial" w:eastAsia="MS Mincho" w:hAnsi="Arial" w:cs="Arial"/>
          <w:b/>
          <w:bCs/>
          <w:sz w:val="24"/>
          <w:szCs w:val="20"/>
          <w:lang w:val="en-GB"/>
        </w:rPr>
        <w:t>.</w:t>
      </w:r>
      <w:r w:rsidR="00B93106">
        <w:rPr>
          <w:rFonts w:ascii="Arial" w:eastAsia="MS Mincho" w:hAnsi="Arial" w:cs="Arial"/>
          <w:b/>
          <w:bCs/>
          <w:sz w:val="24"/>
          <w:szCs w:val="20"/>
          <w:lang w:val="en-GB"/>
        </w:rPr>
        <w:t>13.2.2.4</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52A645AA" w14:textId="006359F5" w:rsidR="002B1E33" w:rsidRDefault="002B1E33" w:rsidP="002B1E33">
      <w:pPr>
        <w:spacing w:before="240" w:after="0"/>
        <w:rPr>
          <w:lang w:val="en-GB"/>
        </w:rPr>
      </w:pPr>
      <w:r w:rsidRPr="002B1E33">
        <w:rPr>
          <w:lang w:val="en-GB"/>
        </w:rPr>
        <w:t xml:space="preserve">RAN4 </w:t>
      </w:r>
      <w:r>
        <w:rPr>
          <w:lang w:val="en-GB"/>
        </w:rPr>
        <w:t xml:space="preserve">has </w:t>
      </w:r>
      <w:r w:rsidRPr="002B1E33">
        <w:rPr>
          <w:lang w:val="en-GB"/>
        </w:rPr>
        <w:t xml:space="preserve">completed the core part </w:t>
      </w:r>
      <w:r w:rsidR="00600327">
        <w:rPr>
          <w:lang w:val="en-GB"/>
        </w:rPr>
        <w:t xml:space="preserve">requirements for BWP switch on multiple CCs </w:t>
      </w:r>
      <w:r w:rsidRPr="002B1E33">
        <w:rPr>
          <w:lang w:val="en-GB"/>
        </w:rPr>
        <w:t xml:space="preserve">in RAN4#96e and </w:t>
      </w:r>
      <w:r w:rsidR="00162DFC">
        <w:rPr>
          <w:lang w:val="en-GB"/>
        </w:rPr>
        <w:t xml:space="preserve">RRM </w:t>
      </w:r>
      <w:r w:rsidRPr="002B1E33">
        <w:rPr>
          <w:lang w:val="en-GB"/>
        </w:rPr>
        <w:t xml:space="preserve">performance part </w:t>
      </w:r>
      <w:r w:rsidR="004A3B28">
        <w:rPr>
          <w:lang w:val="en-GB"/>
        </w:rPr>
        <w:t xml:space="preserve">for </w:t>
      </w:r>
      <w:r w:rsidR="00600327">
        <w:rPr>
          <w:lang w:val="en-GB"/>
        </w:rPr>
        <w:t>BWP switch on multiple CCs</w:t>
      </w:r>
      <w:r w:rsidR="004A3B28">
        <w:rPr>
          <w:lang w:val="en-GB"/>
        </w:rPr>
        <w:t xml:space="preserve"> </w:t>
      </w:r>
      <w:r w:rsidRPr="002B1E33">
        <w:rPr>
          <w:lang w:val="en-GB"/>
        </w:rPr>
        <w:t>is start</w:t>
      </w:r>
      <w:r>
        <w:rPr>
          <w:lang w:val="en-GB"/>
        </w:rPr>
        <w:t>ed in this meeting</w:t>
      </w:r>
      <w:r w:rsidRPr="002B1E33">
        <w:rPr>
          <w:lang w:val="en-GB"/>
        </w:rPr>
        <w:t>.</w:t>
      </w:r>
    </w:p>
    <w:p w14:paraId="64BA1AE2" w14:textId="26A50827" w:rsidR="002B1E33" w:rsidRDefault="002B1E33" w:rsidP="005C23A4">
      <w:r w:rsidRPr="002B1E33">
        <w:t xml:space="preserve">In this contribution </w:t>
      </w:r>
      <w:r>
        <w:t xml:space="preserve">we discuss and </w:t>
      </w:r>
      <w:r w:rsidR="00750902">
        <w:t>give</w:t>
      </w:r>
      <w:r>
        <w:t xml:space="preserve"> our </w:t>
      </w:r>
      <w:r w:rsidR="00750902">
        <w:t xml:space="preserve">initial </w:t>
      </w:r>
      <w:r>
        <w:t xml:space="preserve">view on </w:t>
      </w:r>
      <w:r w:rsidR="00600327">
        <w:t>the test cases for BWP switch on multiple CCs.</w:t>
      </w:r>
    </w:p>
    <w:p w14:paraId="3A3622A0" w14:textId="77777777" w:rsidR="003B659E" w:rsidRDefault="003B659E" w:rsidP="00AE56B1">
      <w:pPr>
        <w:pStyle w:val="RAN4H1"/>
      </w:pPr>
      <w:r w:rsidRPr="00AE56B1">
        <w:t>Discussion</w:t>
      </w:r>
    </w:p>
    <w:p w14:paraId="453ED6C2" w14:textId="46ED6BDA" w:rsidR="009F6B1F" w:rsidRDefault="009F6B1F" w:rsidP="00D11548">
      <w:pPr>
        <w:ind w:right="-22"/>
        <w:contextualSpacing/>
        <w:rPr>
          <w:rFonts w:eastAsia="Calibri" w:cs="Times New Roman"/>
          <w:szCs w:val="20"/>
          <w:lang w:val="en-GB"/>
        </w:rPr>
      </w:pPr>
      <w:r>
        <w:rPr>
          <w:rFonts w:eastAsia="Calibri" w:cs="Times New Roman"/>
          <w:szCs w:val="20"/>
          <w:lang w:val="en-GB"/>
        </w:rPr>
        <w:t xml:space="preserve">The core requirements for BWP switch on multiple CCs have been almost completed in last meeting and have been specified in [1]. Looking at the core requirements, we would need to consider from </w:t>
      </w:r>
      <w:r>
        <w:rPr>
          <w:rFonts w:eastAsia="Calibri" w:cs="Times New Roman" w:hint="eastAsia"/>
          <w:szCs w:val="20"/>
          <w:lang w:val="en-GB"/>
        </w:rPr>
        <w:t>b</w:t>
      </w:r>
      <w:r>
        <w:rPr>
          <w:rFonts w:eastAsia="Calibri" w:cs="Times New Roman"/>
          <w:szCs w:val="20"/>
          <w:lang w:val="en-GB"/>
        </w:rPr>
        <w:t>elow aspects when we start to work to design the test cases:</w:t>
      </w:r>
    </w:p>
    <w:p w14:paraId="23D74938" w14:textId="4B786D86" w:rsidR="009F6B1F" w:rsidRDefault="009F6B1F" w:rsidP="009F6B1F">
      <w:pPr>
        <w:pStyle w:val="ListParagraph"/>
        <w:numPr>
          <w:ilvl w:val="0"/>
          <w:numId w:val="25"/>
        </w:numPr>
        <w:ind w:right="-22"/>
        <w:rPr>
          <w:rFonts w:eastAsia="Calibri" w:cs="Times New Roman"/>
          <w:szCs w:val="20"/>
          <w:lang w:val="en-GB"/>
        </w:rPr>
      </w:pPr>
      <w:r>
        <w:rPr>
          <w:rFonts w:eastAsia="Calibri" w:cs="Times New Roman"/>
          <w:szCs w:val="20"/>
          <w:lang w:val="en-GB"/>
        </w:rPr>
        <w:t>DCI / Timer / RRC based BWP switch on multiple CCs</w:t>
      </w:r>
    </w:p>
    <w:p w14:paraId="5D3931A4" w14:textId="660E9C59" w:rsidR="009F6B1F" w:rsidRDefault="009F6B1F" w:rsidP="009F6B1F">
      <w:pPr>
        <w:pStyle w:val="ListParagraph"/>
        <w:numPr>
          <w:ilvl w:val="0"/>
          <w:numId w:val="25"/>
        </w:numPr>
        <w:ind w:right="-22"/>
        <w:rPr>
          <w:rFonts w:eastAsia="Calibri" w:cs="Times New Roman"/>
          <w:szCs w:val="20"/>
          <w:lang w:val="en-GB"/>
        </w:rPr>
      </w:pPr>
      <w:r>
        <w:rPr>
          <w:rFonts w:eastAsia="Calibri" w:cs="Times New Roman"/>
          <w:szCs w:val="20"/>
          <w:lang w:val="en-GB"/>
        </w:rPr>
        <w:t>Simultaneous / non-simultaneous BWP switch on multiple CCs</w:t>
      </w:r>
    </w:p>
    <w:p w14:paraId="5DE43382" w14:textId="136757BB" w:rsidR="00EC606F" w:rsidRPr="00EC606F" w:rsidRDefault="009F6B1F" w:rsidP="00EC606F">
      <w:pPr>
        <w:pStyle w:val="ListParagraph"/>
        <w:numPr>
          <w:ilvl w:val="0"/>
          <w:numId w:val="25"/>
        </w:numPr>
        <w:ind w:right="-22"/>
        <w:rPr>
          <w:rFonts w:eastAsia="Calibri" w:cs="Times New Roman"/>
          <w:szCs w:val="20"/>
          <w:lang w:val="en-GB"/>
        </w:rPr>
      </w:pPr>
      <w:r>
        <w:rPr>
          <w:rFonts w:eastAsia="Calibri" w:cs="Times New Roman"/>
          <w:szCs w:val="20"/>
          <w:lang w:val="en-GB"/>
        </w:rPr>
        <w:t>FR1 / FR2 / FR1+FR2 CCs</w:t>
      </w:r>
    </w:p>
    <w:p w14:paraId="7691880A" w14:textId="5F759731" w:rsidR="009F6B1F" w:rsidRPr="009F6B1F" w:rsidRDefault="009F6B1F" w:rsidP="009F6B1F">
      <w:pPr>
        <w:pStyle w:val="ListParagraph"/>
        <w:numPr>
          <w:ilvl w:val="0"/>
          <w:numId w:val="25"/>
        </w:numPr>
        <w:ind w:right="-22"/>
        <w:rPr>
          <w:rFonts w:eastAsia="Calibri" w:cs="Times New Roman"/>
          <w:szCs w:val="20"/>
          <w:lang w:val="en-GB"/>
        </w:rPr>
      </w:pPr>
      <w:r>
        <w:rPr>
          <w:rFonts w:eastAsia="Calibri" w:cs="Times New Roman"/>
          <w:szCs w:val="20"/>
          <w:lang w:val="en-GB"/>
        </w:rPr>
        <w:t>UE capability</w:t>
      </w:r>
      <w:r w:rsidR="00EC606F">
        <w:rPr>
          <w:rFonts w:eastAsia="Calibri" w:cs="Times New Roman"/>
          <w:szCs w:val="20"/>
          <w:lang w:val="en-GB"/>
        </w:rPr>
        <w:t xml:space="preserve"> of per-FR gap</w:t>
      </w:r>
    </w:p>
    <w:p w14:paraId="373FF72A" w14:textId="5FE79115" w:rsidR="00686ECA" w:rsidRDefault="005324B4" w:rsidP="00876B34">
      <w:pPr>
        <w:ind w:right="-22"/>
        <w:contextualSpacing/>
        <w:rPr>
          <w:rFonts w:eastAsia="Calibri" w:cs="Times New Roman"/>
          <w:szCs w:val="20"/>
          <w:lang w:val="en-GB"/>
        </w:rPr>
      </w:pPr>
      <w:r>
        <w:rPr>
          <w:rFonts w:eastAsia="Calibri" w:cs="Times New Roman"/>
          <w:szCs w:val="20"/>
          <w:lang w:val="en-GB"/>
        </w:rPr>
        <w:t xml:space="preserve">If we design </w:t>
      </w:r>
      <w:r>
        <w:rPr>
          <w:rFonts w:eastAsia="Calibri" w:cs="Times New Roman"/>
          <w:szCs w:val="20"/>
          <w:lang w:val="en-GB"/>
        </w:rPr>
        <w:t>the test cases for BWP switch on multiple CCs</w:t>
      </w:r>
      <w:r>
        <w:rPr>
          <w:rFonts w:eastAsia="Calibri" w:cs="Times New Roman"/>
          <w:szCs w:val="20"/>
          <w:lang w:val="en-GB"/>
        </w:rPr>
        <w:t xml:space="preserve"> with all the possibility for these aspects, the test cases will be too complicated and redundant. To reduce the test complexity and case number, an email discussion on the general rules for designing the test cases was triggered by the moderator on RAN4 reflector. Following issues were raised in the </w:t>
      </w:r>
      <w:r w:rsidR="00876B34">
        <w:rPr>
          <w:rFonts w:eastAsia="Calibri" w:cs="Times New Roman"/>
          <w:szCs w:val="20"/>
          <w:lang w:val="en-GB"/>
        </w:rPr>
        <w:t xml:space="preserve">mail discussion. </w:t>
      </w:r>
    </w:p>
    <w:tbl>
      <w:tblPr>
        <w:tblStyle w:val="TableGrid"/>
        <w:tblW w:w="0" w:type="auto"/>
        <w:tblLook w:val="04A0" w:firstRow="1" w:lastRow="0" w:firstColumn="1" w:lastColumn="0" w:noHBand="0" w:noVBand="1"/>
      </w:tblPr>
      <w:tblGrid>
        <w:gridCol w:w="9617"/>
      </w:tblGrid>
      <w:tr w:rsidR="00D804E9" w14:paraId="057260F1" w14:textId="77777777" w:rsidTr="00D804E9">
        <w:tc>
          <w:tcPr>
            <w:tcW w:w="9617" w:type="dxa"/>
          </w:tcPr>
          <w:p w14:paraId="632FBAC1" w14:textId="77777777" w:rsidR="00D804E9" w:rsidRPr="00D01489" w:rsidRDefault="00D804E9" w:rsidP="00D804E9">
            <w:pPr>
              <w:spacing w:after="160" w:line="259" w:lineRule="auto"/>
              <w:rPr>
                <w:i/>
                <w:iCs/>
                <w:sz w:val="18"/>
                <w:szCs w:val="20"/>
                <w:lang w:val="en-GB"/>
              </w:rPr>
            </w:pPr>
            <w:r w:rsidRPr="00D01489">
              <w:rPr>
                <w:i/>
                <w:iCs/>
                <w:sz w:val="18"/>
                <w:szCs w:val="20"/>
                <w:lang w:val="en-GB"/>
              </w:rPr>
              <w:t>Issue 1: Can we only consider 2CCs for multiple BWP switch? FR1+FR1, FR2+FR2, FR1+FR2</w:t>
            </w:r>
          </w:p>
          <w:p w14:paraId="391C6B49" w14:textId="77777777" w:rsidR="00D804E9" w:rsidRPr="00D01489" w:rsidRDefault="00D804E9" w:rsidP="00D804E9">
            <w:pPr>
              <w:spacing w:after="160" w:line="259" w:lineRule="auto"/>
              <w:rPr>
                <w:i/>
                <w:iCs/>
                <w:sz w:val="18"/>
                <w:szCs w:val="20"/>
                <w:lang w:val="en-GB"/>
              </w:rPr>
            </w:pPr>
            <w:r w:rsidRPr="00D01489">
              <w:rPr>
                <w:i/>
                <w:iCs/>
                <w:sz w:val="18"/>
                <w:szCs w:val="20"/>
                <w:lang w:val="en-GB"/>
              </w:rPr>
              <w:t>Issue 2: Shall we only consider simultaneous case or simultaneous + partial?</w:t>
            </w:r>
          </w:p>
          <w:p w14:paraId="124C9BF3" w14:textId="77777777" w:rsidR="00D804E9" w:rsidRPr="00D01489" w:rsidRDefault="00D804E9" w:rsidP="00D804E9">
            <w:pPr>
              <w:spacing w:after="160" w:line="259" w:lineRule="auto"/>
              <w:rPr>
                <w:i/>
                <w:iCs/>
                <w:sz w:val="18"/>
                <w:szCs w:val="20"/>
                <w:lang w:val="en-GB"/>
              </w:rPr>
            </w:pPr>
            <w:r w:rsidRPr="00D01489">
              <w:rPr>
                <w:i/>
                <w:iCs/>
                <w:sz w:val="18"/>
                <w:szCs w:val="20"/>
                <w:lang w:val="en-GB"/>
              </w:rPr>
              <w:t>Issue 3: Shall all the test case be duplicated in both EN-DC and SA?</w:t>
            </w:r>
          </w:p>
          <w:p w14:paraId="2007773F" w14:textId="77777777" w:rsidR="00D804E9" w:rsidRPr="00D01489" w:rsidRDefault="00D804E9" w:rsidP="00D804E9">
            <w:pPr>
              <w:spacing w:after="160" w:line="259" w:lineRule="auto"/>
              <w:rPr>
                <w:i/>
                <w:iCs/>
                <w:sz w:val="18"/>
                <w:szCs w:val="20"/>
                <w:lang w:val="en-GB"/>
              </w:rPr>
            </w:pPr>
            <w:r w:rsidRPr="00D01489">
              <w:rPr>
                <w:i/>
                <w:iCs/>
                <w:sz w:val="18"/>
                <w:szCs w:val="20"/>
                <w:lang w:val="en-GB"/>
              </w:rPr>
              <w:t>Issue 4: Similar as legacy Rel-15, Both DCI+Timer based BWP switch can be tested in one testcase.</w:t>
            </w:r>
          </w:p>
          <w:p w14:paraId="597667AE" w14:textId="77777777" w:rsidR="00D804E9" w:rsidRPr="00D01489" w:rsidRDefault="00D804E9" w:rsidP="00D804E9">
            <w:pPr>
              <w:spacing w:after="160" w:line="259" w:lineRule="auto"/>
              <w:rPr>
                <w:i/>
                <w:iCs/>
                <w:sz w:val="18"/>
                <w:szCs w:val="20"/>
                <w:lang w:val="en-GB"/>
              </w:rPr>
            </w:pPr>
            <w:r w:rsidRPr="00D01489">
              <w:rPr>
                <w:i/>
                <w:iCs/>
                <w:sz w:val="18"/>
                <w:szCs w:val="20"/>
                <w:lang w:val="en-GB"/>
              </w:rPr>
              <w:t>Issue 5: For Rel-15 DCI+Timer based BWP switch test case, both PCell and PCell+Scell scenarios are considered. Can we reduce the test scenario for multiple BWP switch, i.e. only consider one PCell scenario?</w:t>
            </w:r>
          </w:p>
          <w:p w14:paraId="2E74561A" w14:textId="77777777" w:rsidR="00D804E9" w:rsidRPr="00D01489" w:rsidRDefault="00D804E9" w:rsidP="00D804E9">
            <w:pPr>
              <w:spacing w:after="160" w:line="259" w:lineRule="auto"/>
              <w:rPr>
                <w:i/>
                <w:iCs/>
                <w:sz w:val="18"/>
                <w:szCs w:val="20"/>
                <w:lang w:val="en-GB"/>
              </w:rPr>
            </w:pPr>
            <w:r w:rsidRPr="00D01489">
              <w:rPr>
                <w:i/>
                <w:iCs/>
                <w:sz w:val="18"/>
                <w:szCs w:val="20"/>
                <w:lang w:val="en-GB"/>
              </w:rPr>
              <w:t>Issue 6: Cross-carrier scheduling based Simultaneous BWP switching</w:t>
            </w:r>
          </w:p>
          <w:p w14:paraId="2094BF0F" w14:textId="73BB86EC" w:rsidR="00D804E9" w:rsidRDefault="00D804E9" w:rsidP="00D804E9">
            <w:pPr>
              <w:spacing w:after="160" w:line="259" w:lineRule="auto"/>
              <w:rPr>
                <w:rFonts w:ascii="Calibri" w:hAnsi="Calibri" w:cs="Calibri"/>
                <w:sz w:val="22"/>
              </w:rPr>
            </w:pPr>
            <w:r w:rsidRPr="00D01489">
              <w:rPr>
                <w:i/>
                <w:iCs/>
                <w:sz w:val="18"/>
                <w:szCs w:val="20"/>
                <w:lang w:val="en-GB"/>
              </w:rPr>
              <w:t>Issue 7: Numerology difference b/w cells and/or BWPs</w:t>
            </w:r>
            <w:r w:rsidRPr="00D01489">
              <w:rPr>
                <w:rStyle w:val="apple-converted-space"/>
                <w:rFonts w:ascii="Calibri" w:hAnsi="Calibri" w:cs="Calibri"/>
                <w:szCs w:val="20"/>
              </w:rPr>
              <w:t> </w:t>
            </w:r>
          </w:p>
        </w:tc>
      </w:tr>
    </w:tbl>
    <w:p w14:paraId="51B5AD97" w14:textId="6439CE7E" w:rsidR="00876B34" w:rsidRDefault="00876B34" w:rsidP="00876B34">
      <w:pPr>
        <w:ind w:right="-22"/>
        <w:contextualSpacing/>
        <w:rPr>
          <w:rFonts w:ascii="Calibri" w:hAnsi="Calibri" w:cs="Calibri"/>
          <w:sz w:val="22"/>
        </w:rPr>
      </w:pPr>
    </w:p>
    <w:p w14:paraId="40DF6C6A" w14:textId="77777777" w:rsidR="00D804E9" w:rsidRPr="00D804E9" w:rsidRDefault="00D804E9" w:rsidP="00D804E9">
      <w:pPr>
        <w:rPr>
          <w:i/>
          <w:iCs/>
          <w:lang w:val="en-GB"/>
        </w:rPr>
      </w:pPr>
      <w:r w:rsidRPr="00D804E9">
        <w:rPr>
          <w:i/>
          <w:iCs/>
          <w:lang w:val="en-GB"/>
        </w:rPr>
        <w:t>Issue 1: Can we only consider 2CCs for multiple BWP switch? FR1+FR1, FR2+FR2, FR1+FR2</w:t>
      </w:r>
    </w:p>
    <w:p w14:paraId="18B3B2CF" w14:textId="793BC356" w:rsidR="00D804E9" w:rsidRDefault="00D804E9" w:rsidP="00D804E9">
      <w:pPr>
        <w:rPr>
          <w:lang w:val="en-GB"/>
        </w:rPr>
      </w:pPr>
      <w:r>
        <w:rPr>
          <w:lang w:val="en-GB"/>
        </w:rPr>
        <w:t xml:space="preserve">We have </w:t>
      </w:r>
      <w:r w:rsidR="002E5304">
        <w:rPr>
          <w:lang w:val="en-GB"/>
        </w:rPr>
        <w:t xml:space="preserve">simultaneous BWP switch on multiple CCs, we also have requirements </w:t>
      </w:r>
      <w:r>
        <w:rPr>
          <w:lang w:val="en-GB"/>
        </w:rPr>
        <w:t>for non-simultaneous BWP switch on multiple CCs</w:t>
      </w:r>
      <w:r w:rsidRPr="00D804E9">
        <w:rPr>
          <w:lang w:val="en-GB"/>
        </w:rPr>
        <w:t xml:space="preserve"> </w:t>
      </w:r>
      <w:r w:rsidR="002E5304">
        <w:rPr>
          <w:lang w:val="en-GB"/>
        </w:rPr>
        <w:t>based on UE capability of per-FR gap</w:t>
      </w:r>
      <w:r w:rsidR="002E5304">
        <w:rPr>
          <w:lang w:val="en-GB"/>
        </w:rPr>
        <w:t xml:space="preserve">. If we only consider simultaneous case (in issue 2), FR1+FR1 and FR2+FR2 is enough, 2 NR CCs can be fine for the case design. But if we consider non-simultaneous cases, FR1+FR2 should be considered, then, minimum 3 NR CCs would be considered </w:t>
      </w:r>
      <w:r w:rsidR="007F37B3">
        <w:rPr>
          <w:lang w:val="en-GB"/>
        </w:rPr>
        <w:t>during</w:t>
      </w:r>
      <w:r w:rsidR="002E5304">
        <w:rPr>
          <w:lang w:val="en-GB"/>
        </w:rPr>
        <w:t xml:space="preserve"> the test </w:t>
      </w:r>
      <w:r w:rsidR="00921C0C">
        <w:rPr>
          <w:lang w:val="en-GB"/>
        </w:rPr>
        <w:t>to cover</w:t>
      </w:r>
      <w:r w:rsidR="002E5304">
        <w:rPr>
          <w:lang w:val="en-GB"/>
        </w:rPr>
        <w:t xml:space="preserve"> the requirements.</w:t>
      </w:r>
    </w:p>
    <w:p w14:paraId="1B794669" w14:textId="00A278ED" w:rsidR="00921C0C" w:rsidRPr="00723574" w:rsidRDefault="00921C0C" w:rsidP="00921C0C">
      <w:pPr>
        <w:numPr>
          <w:ilvl w:val="0"/>
          <w:numId w:val="1"/>
        </w:numPr>
        <w:spacing w:after="200" w:line="240" w:lineRule="auto"/>
        <w:ind w:left="0" w:firstLine="0"/>
        <w:rPr>
          <w:rFonts w:eastAsiaTheme="minorHAnsi"/>
          <w:b/>
          <w:iCs/>
          <w:szCs w:val="18"/>
        </w:rPr>
      </w:pPr>
      <w:r>
        <w:rPr>
          <w:rFonts w:eastAsiaTheme="minorHAnsi"/>
          <w:b/>
          <w:iCs/>
          <w:szCs w:val="18"/>
        </w:rPr>
        <w:t>2 NR CCs can be considered in the test for simultaneous BWP switch on multiple CCs.</w:t>
      </w:r>
    </w:p>
    <w:p w14:paraId="7EFFA11D" w14:textId="77777777" w:rsidR="009D37DA" w:rsidRPr="00D804E9" w:rsidRDefault="009D37DA" w:rsidP="009D37DA">
      <w:pPr>
        <w:rPr>
          <w:i/>
          <w:iCs/>
          <w:lang w:val="en-GB"/>
        </w:rPr>
      </w:pPr>
      <w:r w:rsidRPr="00D804E9">
        <w:rPr>
          <w:i/>
          <w:iCs/>
          <w:lang w:val="en-GB"/>
        </w:rPr>
        <w:t>Issue 2: Shall we only consider simultaneous case or simultaneous + partial?</w:t>
      </w:r>
    </w:p>
    <w:p w14:paraId="0E3AA89F" w14:textId="67870BF9" w:rsidR="007601B5" w:rsidRDefault="007601B5" w:rsidP="009A74D3">
      <w:pPr>
        <w:pStyle w:val="B1"/>
        <w:ind w:left="0" w:firstLine="0"/>
        <w:rPr>
          <w:lang w:eastAsia="x-none"/>
        </w:rPr>
      </w:pPr>
      <w:r>
        <w:rPr>
          <w:lang w:val="en-US" w:eastAsia="x-none"/>
        </w:rPr>
        <w:t>When looking at the core requirements for</w:t>
      </w:r>
      <w:r>
        <w:rPr>
          <w:lang w:eastAsia="x-none"/>
        </w:rPr>
        <w:t xml:space="preserve"> non-simultaneous BWP switch, </w:t>
      </w:r>
      <w:r w:rsidRPr="00DB5C95">
        <w:rPr>
          <w:lang w:val="en-US" w:eastAsia="zh-CN"/>
        </w:rPr>
        <w:t xml:space="preserve">UE performs the non-simultaneous timer-based BWP switch on the CCs </w:t>
      </w:r>
      <w:r w:rsidRPr="007601B5">
        <w:rPr>
          <w:lang w:val="en-US" w:eastAsia="zh-CN"/>
        </w:rPr>
        <w:t>sequentially</w:t>
      </w:r>
      <w:r>
        <w:rPr>
          <w:lang w:val="en-US" w:eastAsia="zh-CN"/>
        </w:rPr>
        <w:t xml:space="preserve">, For non-simultaneous RRC-based BWP switch on the CCs, UE performs </w:t>
      </w:r>
      <w:r>
        <w:rPr>
          <w:lang w:val="en-US" w:eastAsia="zh-CN"/>
        </w:rPr>
        <w:lastRenderedPageBreak/>
        <w:t xml:space="preserve">BWP switch in different CGs and the BWP switch in the second CG will </w:t>
      </w:r>
      <w:r w:rsidR="00C21E4A">
        <w:rPr>
          <w:lang w:val="en-US" w:eastAsia="zh-CN"/>
        </w:rPr>
        <w:t>be started after</w:t>
      </w:r>
      <w:r>
        <w:rPr>
          <w:lang w:val="en-US" w:eastAsia="zh-CN"/>
        </w:rPr>
        <w:t xml:space="preserve"> the BWP switch in the first CG has performed</w:t>
      </w:r>
      <w:r w:rsidR="00C21E4A">
        <w:rPr>
          <w:lang w:val="en-US" w:eastAsia="zh-CN"/>
        </w:rPr>
        <w:t>, we also could consider this way like sequence in CGs</w:t>
      </w:r>
      <w:r>
        <w:rPr>
          <w:lang w:val="en-US" w:eastAsia="zh-CN"/>
        </w:rPr>
        <w:t>.</w:t>
      </w:r>
      <w:r w:rsidR="00C21E4A">
        <w:rPr>
          <w:lang w:val="en-US" w:eastAsia="zh-CN"/>
        </w:rPr>
        <w:t xml:space="preserve"> For DCI based BWP switch on CCs, the requirements for simultaneous and non-simultaneous are the same. So, from the test purpose perspective, it should not much difference compared to simultaneous based BWP switch.</w:t>
      </w:r>
      <w:r w:rsidR="001F491C">
        <w:rPr>
          <w:lang w:val="en-US" w:eastAsia="zh-CN"/>
        </w:rPr>
        <w:t xml:space="preserve"> </w:t>
      </w:r>
    </w:p>
    <w:p w14:paraId="2310A38B" w14:textId="61A66ED4" w:rsidR="009A74D3" w:rsidRPr="00723574" w:rsidRDefault="009A74D3" w:rsidP="009A74D3">
      <w:pPr>
        <w:numPr>
          <w:ilvl w:val="0"/>
          <w:numId w:val="1"/>
        </w:numPr>
        <w:spacing w:after="200" w:line="240" w:lineRule="auto"/>
        <w:ind w:left="0" w:firstLine="0"/>
        <w:rPr>
          <w:rFonts w:eastAsiaTheme="minorHAnsi"/>
          <w:b/>
          <w:iCs/>
          <w:szCs w:val="18"/>
        </w:rPr>
      </w:pPr>
      <w:r>
        <w:rPr>
          <w:rFonts w:eastAsiaTheme="minorHAnsi"/>
          <w:b/>
          <w:iCs/>
          <w:szCs w:val="18"/>
        </w:rPr>
        <w:t xml:space="preserve">Specify the test cases only for simultaneous BWP switch on multiple CCs. </w:t>
      </w:r>
    </w:p>
    <w:p w14:paraId="5C6DC167" w14:textId="77777777" w:rsidR="009D37DA" w:rsidRPr="00D804E9" w:rsidRDefault="009D37DA" w:rsidP="009D37DA">
      <w:pPr>
        <w:rPr>
          <w:i/>
          <w:iCs/>
          <w:lang w:val="en-GB"/>
        </w:rPr>
      </w:pPr>
      <w:r w:rsidRPr="00D804E9">
        <w:rPr>
          <w:i/>
          <w:iCs/>
          <w:lang w:val="en-GB"/>
        </w:rPr>
        <w:t>Issue 4: Similar as legacy Rel-15, Both DCI+Timer based BWP switch can be tested in one testcase.</w:t>
      </w:r>
    </w:p>
    <w:p w14:paraId="3882932C" w14:textId="24B72725" w:rsidR="006B0A43" w:rsidRDefault="00316CA9" w:rsidP="006B0A43">
      <w:pPr>
        <w:pStyle w:val="B1"/>
        <w:ind w:left="0" w:firstLine="0"/>
        <w:rPr>
          <w:lang w:val="en-US" w:eastAsia="zh-CN"/>
        </w:rPr>
      </w:pPr>
      <w:r>
        <w:rPr>
          <w:lang w:eastAsia="x-none"/>
        </w:rPr>
        <w:t>For DCI and Timer based simultaneous BWP switch, Following Rel-15 design that DCI and Timer based BWP switch are tested in one test case, i</w:t>
      </w:r>
      <w:r w:rsidR="006B0A43">
        <w:rPr>
          <w:lang w:eastAsia="x-none"/>
        </w:rPr>
        <w:t>t will be a good way to reduce the test case number</w:t>
      </w:r>
      <w:r>
        <w:rPr>
          <w:lang w:eastAsia="x-none"/>
        </w:rPr>
        <w:t>.</w:t>
      </w:r>
    </w:p>
    <w:p w14:paraId="5EF253DD" w14:textId="52FFA7FA" w:rsidR="006B0A43" w:rsidRPr="00723574" w:rsidRDefault="006B0A43" w:rsidP="006B0A43">
      <w:pPr>
        <w:numPr>
          <w:ilvl w:val="0"/>
          <w:numId w:val="1"/>
        </w:numPr>
        <w:spacing w:after="200" w:line="240" w:lineRule="auto"/>
        <w:ind w:left="0" w:firstLine="0"/>
        <w:rPr>
          <w:rFonts w:eastAsiaTheme="minorHAnsi"/>
          <w:b/>
          <w:iCs/>
          <w:szCs w:val="18"/>
        </w:rPr>
      </w:pPr>
      <w:r>
        <w:rPr>
          <w:rFonts w:eastAsiaTheme="minorHAnsi"/>
          <w:b/>
          <w:iCs/>
          <w:szCs w:val="18"/>
        </w:rPr>
        <w:t xml:space="preserve">Specify </w:t>
      </w:r>
      <w:r w:rsidR="00316CA9">
        <w:rPr>
          <w:rFonts w:eastAsiaTheme="minorHAnsi"/>
          <w:b/>
          <w:iCs/>
          <w:szCs w:val="18"/>
        </w:rPr>
        <w:t>DCI+Timer based simultaneous BWP switch on multiple CCs in one test case.</w:t>
      </w:r>
      <w:r>
        <w:rPr>
          <w:rFonts w:eastAsiaTheme="minorHAnsi"/>
          <w:b/>
          <w:iCs/>
          <w:szCs w:val="18"/>
        </w:rPr>
        <w:t xml:space="preserve"> </w:t>
      </w:r>
    </w:p>
    <w:p w14:paraId="79A181AD" w14:textId="1A5C8618" w:rsidR="009D37DA" w:rsidRPr="00D804E9" w:rsidRDefault="009D37DA" w:rsidP="009D37DA">
      <w:pPr>
        <w:rPr>
          <w:i/>
          <w:iCs/>
          <w:lang w:val="en-GB"/>
        </w:rPr>
      </w:pPr>
      <w:r w:rsidRPr="00D804E9">
        <w:rPr>
          <w:i/>
          <w:iCs/>
          <w:lang w:val="en-GB"/>
        </w:rPr>
        <w:t>Issue 5: For Rel-15 DCI+Timer based BWP switch test case, both PCell and PCell+Scell scenarios are considered. Can we reduce the test scenario for multiple BWP switch, i.e. only consider one PCell scenario?</w:t>
      </w:r>
    </w:p>
    <w:p w14:paraId="088E9D85" w14:textId="49547829" w:rsidR="009D37DA" w:rsidRPr="00316CA9" w:rsidRDefault="006B0A43" w:rsidP="00316CA9">
      <w:pPr>
        <w:pStyle w:val="B1"/>
        <w:ind w:left="0" w:firstLine="0"/>
        <w:rPr>
          <w:lang w:eastAsia="x-none"/>
        </w:rPr>
      </w:pPr>
      <w:r w:rsidRPr="00316CA9">
        <w:rPr>
          <w:lang w:eastAsia="x-none"/>
        </w:rPr>
        <w:t>In Rel-15, the test case for DCI+Timer based BWP switch is to test the requirements for DCI / Timer based BWP switch on single CC, thus we have two test cases, one is PCell and another one is PCell + SCell configuration. In Rel-16 we would test the requirements for BWP switch on multiple CCs, at least 2 CCs will be configured</w:t>
      </w:r>
      <w:r w:rsidR="00316CA9" w:rsidRPr="00316CA9">
        <w:rPr>
          <w:lang w:eastAsia="x-none"/>
        </w:rPr>
        <w:t xml:space="preserve">, it means that PCell + SCell should be configured in SA. </w:t>
      </w:r>
    </w:p>
    <w:p w14:paraId="43F8D451" w14:textId="623DBB6D" w:rsidR="009D37DA" w:rsidRPr="00D804E9" w:rsidRDefault="009D37DA" w:rsidP="009D37DA">
      <w:pPr>
        <w:rPr>
          <w:i/>
          <w:iCs/>
          <w:lang w:val="en-GB"/>
        </w:rPr>
      </w:pPr>
      <w:r w:rsidRPr="00D804E9">
        <w:rPr>
          <w:i/>
          <w:iCs/>
          <w:lang w:val="en-GB"/>
        </w:rPr>
        <w:t xml:space="preserve"> </w:t>
      </w:r>
      <w:r w:rsidRPr="00D804E9">
        <w:rPr>
          <w:i/>
          <w:iCs/>
          <w:lang w:val="en-GB"/>
        </w:rPr>
        <w:t>Issue 6: Cross-carrier scheduling based Simultaneous BWP switching</w:t>
      </w:r>
    </w:p>
    <w:p w14:paraId="76BEE3DE" w14:textId="652B71DF" w:rsidR="002965E1" w:rsidRPr="00316CA9" w:rsidRDefault="00412326" w:rsidP="002965E1">
      <w:pPr>
        <w:pStyle w:val="B1"/>
        <w:ind w:left="0" w:firstLine="0"/>
        <w:rPr>
          <w:lang w:val="en-US" w:eastAsia="zh-CN"/>
        </w:rPr>
      </w:pPr>
      <w:r>
        <w:rPr>
          <w:lang w:eastAsia="zh-CN"/>
        </w:rPr>
        <w:t>T</w:t>
      </w:r>
      <w:r w:rsidR="002965E1">
        <w:rPr>
          <w:lang w:eastAsia="zh-CN"/>
        </w:rPr>
        <w:t>he cross-carrier scheduling</w:t>
      </w:r>
      <w:r w:rsidR="002965E1">
        <w:rPr>
          <w:lang w:eastAsia="zh-CN"/>
        </w:rPr>
        <w:t xml:space="preserve"> BWP switch should be </w:t>
      </w:r>
      <w:r>
        <w:rPr>
          <w:lang w:eastAsia="zh-CN"/>
        </w:rPr>
        <w:t>in</w:t>
      </w:r>
      <w:r w:rsidR="002965E1">
        <w:rPr>
          <w:lang w:eastAsia="zh-CN"/>
        </w:rPr>
        <w:t xml:space="preserve"> dormancy SCell</w:t>
      </w:r>
      <w:r>
        <w:rPr>
          <w:lang w:eastAsia="zh-CN"/>
        </w:rPr>
        <w:t xml:space="preserve"> according to the discussion in last RAN4 meeting, </w:t>
      </w:r>
      <w:r w:rsidR="002965E1">
        <w:rPr>
          <w:lang w:eastAsia="zh-CN"/>
        </w:rPr>
        <w:t xml:space="preserve">we should focus on self-carrier scheduling </w:t>
      </w:r>
      <w:r>
        <w:rPr>
          <w:lang w:eastAsia="zh-CN"/>
        </w:rPr>
        <w:t>for BWP switch on multiple CCs when designing the test cases.</w:t>
      </w:r>
    </w:p>
    <w:p w14:paraId="59F19BB1" w14:textId="4B6D2697" w:rsidR="00812E60" w:rsidRPr="00723574" w:rsidRDefault="00812E60" w:rsidP="00812E60">
      <w:pPr>
        <w:numPr>
          <w:ilvl w:val="0"/>
          <w:numId w:val="1"/>
        </w:numPr>
        <w:spacing w:after="200" w:line="240" w:lineRule="auto"/>
        <w:ind w:left="0" w:firstLine="0"/>
        <w:rPr>
          <w:rFonts w:eastAsiaTheme="minorHAnsi"/>
          <w:b/>
          <w:iCs/>
          <w:szCs w:val="18"/>
        </w:rPr>
      </w:pPr>
      <w:r>
        <w:rPr>
          <w:rFonts w:eastAsiaTheme="minorHAnsi"/>
          <w:b/>
          <w:iCs/>
          <w:szCs w:val="18"/>
        </w:rPr>
        <w:t>Specify</w:t>
      </w:r>
      <w:r>
        <w:rPr>
          <w:rFonts w:eastAsiaTheme="minorHAnsi"/>
          <w:b/>
          <w:iCs/>
          <w:szCs w:val="18"/>
        </w:rPr>
        <w:t xml:space="preserve"> only self-scheduling based test cases for </w:t>
      </w:r>
      <w:r>
        <w:rPr>
          <w:rFonts w:eastAsiaTheme="minorHAnsi"/>
          <w:b/>
          <w:iCs/>
          <w:szCs w:val="18"/>
        </w:rPr>
        <w:t xml:space="preserve">simultaneous BWP switch on multiple CCs. </w:t>
      </w:r>
    </w:p>
    <w:p w14:paraId="5BA28619" w14:textId="7CBDF8C4" w:rsidR="00812E60" w:rsidRDefault="00316CA9" w:rsidP="009D37DA">
      <w:pPr>
        <w:rPr>
          <w:lang w:val="en-GB" w:eastAsia="zh-CN"/>
        </w:rPr>
      </w:pPr>
      <w:r>
        <w:rPr>
          <w:lang w:val="en-GB" w:eastAsia="zh-CN"/>
        </w:rPr>
        <w:t xml:space="preserve">Based on the discussion, </w:t>
      </w:r>
      <w:r w:rsidR="008E6DE5">
        <w:rPr>
          <w:lang w:val="en-GB" w:eastAsia="zh-CN"/>
        </w:rPr>
        <w:t xml:space="preserve">we would propose the test case list </w:t>
      </w:r>
      <w:r w:rsidR="00BC191F">
        <w:rPr>
          <w:lang w:val="en-GB" w:eastAsia="zh-CN"/>
        </w:rPr>
        <w:t>as</w:t>
      </w:r>
      <w:r w:rsidR="008E6DE5">
        <w:rPr>
          <w:lang w:val="en-GB" w:eastAsia="zh-CN"/>
        </w:rPr>
        <w:t xml:space="preserve"> below</w:t>
      </w:r>
      <w:r w:rsidR="00BC191F">
        <w:rPr>
          <w:lang w:val="en-GB" w:eastAsia="zh-CN"/>
        </w:rPr>
        <w:t>.</w:t>
      </w:r>
      <w:bookmarkStart w:id="3" w:name="_GoBack"/>
      <w:bookmarkEnd w:id="3"/>
    </w:p>
    <w:p w14:paraId="0C86F648" w14:textId="756C69E6" w:rsidR="008E6DE5" w:rsidRPr="00723574" w:rsidRDefault="008E6DE5" w:rsidP="008E6DE5">
      <w:pPr>
        <w:numPr>
          <w:ilvl w:val="0"/>
          <w:numId w:val="1"/>
        </w:numPr>
        <w:spacing w:after="200" w:line="240" w:lineRule="auto"/>
        <w:ind w:left="0" w:firstLine="0"/>
        <w:rPr>
          <w:rFonts w:eastAsiaTheme="minorHAnsi"/>
          <w:b/>
          <w:iCs/>
          <w:szCs w:val="18"/>
        </w:rPr>
      </w:pPr>
      <w:r>
        <w:rPr>
          <w:rFonts w:eastAsiaTheme="minorHAnsi"/>
          <w:b/>
          <w:iCs/>
          <w:szCs w:val="18"/>
        </w:rPr>
        <w:t xml:space="preserve">The test case list for BWP switch on multiple CCs could be: </w:t>
      </w:r>
    </w:p>
    <w:tbl>
      <w:tblPr>
        <w:tblStyle w:val="TableGrid"/>
        <w:tblW w:w="9634" w:type="dxa"/>
        <w:tblLook w:val="04A0" w:firstRow="1" w:lastRow="0" w:firstColumn="1" w:lastColumn="0" w:noHBand="0" w:noVBand="1"/>
      </w:tblPr>
      <w:tblGrid>
        <w:gridCol w:w="2972"/>
        <w:gridCol w:w="6662"/>
      </w:tblGrid>
      <w:tr w:rsidR="008D4CCB" w14:paraId="43456811" w14:textId="77777777" w:rsidTr="00B8081A">
        <w:tc>
          <w:tcPr>
            <w:tcW w:w="2972" w:type="dxa"/>
          </w:tcPr>
          <w:p w14:paraId="07DA14F8" w14:textId="77777777" w:rsidR="008D4CCB" w:rsidRDefault="008D4CCB" w:rsidP="009D37DA">
            <w:pPr>
              <w:rPr>
                <w:rFonts w:ascii="Calibri" w:hAnsi="Calibri" w:cs="Calibri"/>
                <w:color w:val="00B050"/>
                <w:sz w:val="22"/>
              </w:rPr>
            </w:pPr>
          </w:p>
        </w:tc>
        <w:tc>
          <w:tcPr>
            <w:tcW w:w="6662" w:type="dxa"/>
          </w:tcPr>
          <w:p w14:paraId="54631847" w14:textId="0AF119B9" w:rsidR="008D4CCB" w:rsidRPr="00812E60" w:rsidRDefault="00812E60" w:rsidP="00812E60">
            <w:pPr>
              <w:jc w:val="center"/>
              <w:rPr>
                <w:b/>
                <w:bCs/>
                <w:lang w:val="en-GB" w:eastAsia="zh-CN"/>
              </w:rPr>
            </w:pPr>
            <w:r w:rsidRPr="00812E60">
              <w:rPr>
                <w:b/>
                <w:bCs/>
                <w:lang w:val="en-GB" w:eastAsia="zh-CN"/>
              </w:rPr>
              <w:t>Test cases</w:t>
            </w:r>
          </w:p>
        </w:tc>
      </w:tr>
      <w:tr w:rsidR="008D4CCB" w14:paraId="22E12C8E" w14:textId="77777777" w:rsidTr="00B8081A">
        <w:tc>
          <w:tcPr>
            <w:tcW w:w="2972" w:type="dxa"/>
          </w:tcPr>
          <w:p w14:paraId="58B61A62" w14:textId="6D6A0A5B" w:rsidR="008D4CCB" w:rsidRPr="008D4CCB" w:rsidRDefault="008D4CCB" w:rsidP="009D37DA">
            <w:pPr>
              <w:rPr>
                <w:lang w:val="en-GB" w:eastAsia="zh-CN"/>
              </w:rPr>
            </w:pPr>
            <w:r w:rsidRPr="008D4CCB">
              <w:rPr>
                <w:lang w:val="en-GB" w:eastAsia="zh-CN"/>
              </w:rPr>
              <w:t>DCI+Timer based simultaneous BWP switch on multiple CCs</w:t>
            </w:r>
          </w:p>
        </w:tc>
        <w:tc>
          <w:tcPr>
            <w:tcW w:w="6662" w:type="dxa"/>
          </w:tcPr>
          <w:p w14:paraId="75C378CD" w14:textId="25F13619" w:rsidR="008D4CCB" w:rsidRPr="00812E60" w:rsidRDefault="008D4CCB" w:rsidP="009D37DA">
            <w:pPr>
              <w:rPr>
                <w:sz w:val="18"/>
                <w:szCs w:val="20"/>
                <w:lang w:val="en-GB" w:eastAsia="zh-CN"/>
              </w:rPr>
            </w:pPr>
            <w:r w:rsidRPr="00812E60">
              <w:rPr>
                <w:sz w:val="18"/>
                <w:szCs w:val="20"/>
                <w:lang w:val="en-GB" w:eastAsia="zh-CN"/>
              </w:rPr>
              <w:t>TC1: EN-DC with NR FR1 cell (E-UTRAN PCell + NR PSCell + NR SCell)</w:t>
            </w:r>
          </w:p>
          <w:p w14:paraId="38292075" w14:textId="79109B7F" w:rsidR="008D4CCB" w:rsidRPr="00812E60" w:rsidRDefault="008D4CCB" w:rsidP="008D4CCB">
            <w:pPr>
              <w:rPr>
                <w:sz w:val="18"/>
                <w:szCs w:val="20"/>
                <w:lang w:val="en-GB" w:eastAsia="zh-CN"/>
              </w:rPr>
            </w:pPr>
            <w:r w:rsidRPr="00812E60">
              <w:rPr>
                <w:sz w:val="18"/>
                <w:szCs w:val="20"/>
                <w:lang w:val="en-GB" w:eastAsia="zh-CN"/>
              </w:rPr>
              <w:t>TC2: EN-DC with NR FR2 cell (</w:t>
            </w:r>
            <w:r w:rsidRPr="00812E60">
              <w:rPr>
                <w:sz w:val="18"/>
                <w:szCs w:val="20"/>
                <w:lang w:val="en-GB" w:eastAsia="zh-CN"/>
              </w:rPr>
              <w:t>E-UTRAN PCell + NR PSCell + NR SCell</w:t>
            </w:r>
            <w:r w:rsidRPr="00812E60">
              <w:rPr>
                <w:sz w:val="18"/>
                <w:szCs w:val="20"/>
                <w:lang w:val="en-GB" w:eastAsia="zh-CN"/>
              </w:rPr>
              <w:t>)</w:t>
            </w:r>
          </w:p>
          <w:p w14:paraId="7F4B10B1" w14:textId="16C91CDC" w:rsidR="008D4CCB" w:rsidRPr="00812E60" w:rsidRDefault="008D4CCB" w:rsidP="008D4CCB">
            <w:pPr>
              <w:rPr>
                <w:sz w:val="18"/>
                <w:szCs w:val="20"/>
                <w:lang w:val="en-GB" w:eastAsia="zh-CN"/>
              </w:rPr>
            </w:pPr>
            <w:r w:rsidRPr="00812E60">
              <w:rPr>
                <w:sz w:val="18"/>
                <w:szCs w:val="20"/>
                <w:lang w:val="en-GB" w:eastAsia="zh-CN"/>
              </w:rPr>
              <w:t>TC3: SA with NR FR1 cell (PCell + SCell)</w:t>
            </w:r>
          </w:p>
          <w:p w14:paraId="31A2A217" w14:textId="683D67EF" w:rsidR="008D4CCB" w:rsidRPr="00812E60" w:rsidRDefault="008D4CCB" w:rsidP="008D4CCB">
            <w:pPr>
              <w:rPr>
                <w:sz w:val="18"/>
                <w:szCs w:val="20"/>
                <w:lang w:val="en-GB" w:eastAsia="zh-CN"/>
              </w:rPr>
            </w:pPr>
            <w:r w:rsidRPr="00812E60">
              <w:rPr>
                <w:sz w:val="18"/>
                <w:szCs w:val="20"/>
                <w:lang w:val="en-GB" w:eastAsia="zh-CN"/>
              </w:rPr>
              <w:t>TC4: SA with NR FR2 cell (PCell + SCell)</w:t>
            </w:r>
          </w:p>
          <w:p w14:paraId="5D1F0302" w14:textId="66DCF059" w:rsidR="008D4CCB" w:rsidRPr="00812E60" w:rsidRDefault="008D4CCB" w:rsidP="009D37DA">
            <w:pPr>
              <w:rPr>
                <w:sz w:val="18"/>
                <w:szCs w:val="20"/>
                <w:lang w:val="en-GB" w:eastAsia="zh-CN"/>
              </w:rPr>
            </w:pPr>
            <w:r w:rsidRPr="00812E60">
              <w:rPr>
                <w:sz w:val="18"/>
                <w:szCs w:val="20"/>
                <w:lang w:val="en-GB" w:eastAsia="zh-CN"/>
              </w:rPr>
              <w:t>TC5: SA with NR FR1+FR2</w:t>
            </w:r>
            <w:r w:rsidR="00B8081A" w:rsidRPr="00812E60">
              <w:rPr>
                <w:sz w:val="18"/>
                <w:szCs w:val="20"/>
                <w:lang w:val="en-GB" w:eastAsia="zh-CN"/>
              </w:rPr>
              <w:t xml:space="preserve"> cell (FR1 PCell + FR2 PSCell + FR2 SCell) (BWP switch</w:t>
            </w:r>
            <w:r w:rsidR="003A16FD" w:rsidRPr="00812E60">
              <w:rPr>
                <w:sz w:val="18"/>
                <w:szCs w:val="20"/>
                <w:lang w:val="en-GB" w:eastAsia="zh-CN"/>
              </w:rPr>
              <w:t xml:space="preserve"> only</w:t>
            </w:r>
            <w:r w:rsidR="00B8081A" w:rsidRPr="00812E60">
              <w:rPr>
                <w:sz w:val="18"/>
                <w:szCs w:val="20"/>
                <w:lang w:val="en-GB" w:eastAsia="zh-CN"/>
              </w:rPr>
              <w:t xml:space="preserve"> on FR2 cells)</w:t>
            </w:r>
          </w:p>
        </w:tc>
      </w:tr>
      <w:tr w:rsidR="008D4CCB" w14:paraId="2D0A35F5" w14:textId="77777777" w:rsidTr="00B8081A">
        <w:tc>
          <w:tcPr>
            <w:tcW w:w="2972" w:type="dxa"/>
          </w:tcPr>
          <w:p w14:paraId="3377114A" w14:textId="584BCA80" w:rsidR="008D4CCB" w:rsidRPr="008D4CCB" w:rsidRDefault="008D4CCB" w:rsidP="009D37DA">
            <w:pPr>
              <w:rPr>
                <w:lang w:val="en-GB" w:eastAsia="zh-CN"/>
              </w:rPr>
            </w:pPr>
            <w:r w:rsidRPr="008D4CCB">
              <w:rPr>
                <w:lang w:val="en-GB" w:eastAsia="zh-CN"/>
              </w:rPr>
              <w:t>RRC based simultaneous BWP switch on multiple CCs</w:t>
            </w:r>
          </w:p>
        </w:tc>
        <w:tc>
          <w:tcPr>
            <w:tcW w:w="6662" w:type="dxa"/>
          </w:tcPr>
          <w:p w14:paraId="5DB66097" w14:textId="77777777" w:rsidR="00B8081A" w:rsidRPr="00812E60" w:rsidRDefault="00B8081A" w:rsidP="00B8081A">
            <w:pPr>
              <w:rPr>
                <w:sz w:val="18"/>
                <w:szCs w:val="20"/>
                <w:lang w:val="en-GB" w:eastAsia="zh-CN"/>
              </w:rPr>
            </w:pPr>
            <w:r w:rsidRPr="00812E60">
              <w:rPr>
                <w:sz w:val="18"/>
                <w:szCs w:val="20"/>
                <w:lang w:val="en-GB" w:eastAsia="zh-CN"/>
              </w:rPr>
              <w:t>TC1: EN-DC with NR FR1 cell (E-UTRAN PCell + NR PSCell + NR SCell)</w:t>
            </w:r>
          </w:p>
          <w:p w14:paraId="38A4620A" w14:textId="77777777" w:rsidR="00B8081A" w:rsidRPr="00812E60" w:rsidRDefault="00B8081A" w:rsidP="00B8081A">
            <w:pPr>
              <w:rPr>
                <w:sz w:val="18"/>
                <w:szCs w:val="20"/>
                <w:lang w:val="en-GB" w:eastAsia="zh-CN"/>
              </w:rPr>
            </w:pPr>
            <w:r w:rsidRPr="00812E60">
              <w:rPr>
                <w:sz w:val="18"/>
                <w:szCs w:val="20"/>
                <w:lang w:val="en-GB" w:eastAsia="zh-CN"/>
              </w:rPr>
              <w:t>TC2: EN-DC with NR FR2 cell (E-UTRAN PCell + NR PSCell + NR SCell)</w:t>
            </w:r>
          </w:p>
          <w:p w14:paraId="1551E3AA" w14:textId="77777777" w:rsidR="00B8081A" w:rsidRPr="00812E60" w:rsidRDefault="00B8081A" w:rsidP="00B8081A">
            <w:pPr>
              <w:rPr>
                <w:sz w:val="18"/>
                <w:szCs w:val="20"/>
                <w:lang w:val="en-GB" w:eastAsia="zh-CN"/>
              </w:rPr>
            </w:pPr>
            <w:r w:rsidRPr="00812E60">
              <w:rPr>
                <w:sz w:val="18"/>
                <w:szCs w:val="20"/>
                <w:lang w:val="en-GB" w:eastAsia="zh-CN"/>
              </w:rPr>
              <w:t>TC3: SA with NR FR1 cell (PCell + SCell)</w:t>
            </w:r>
          </w:p>
          <w:p w14:paraId="0197B5EC" w14:textId="77777777" w:rsidR="00B8081A" w:rsidRPr="00812E60" w:rsidRDefault="00B8081A" w:rsidP="00B8081A">
            <w:pPr>
              <w:rPr>
                <w:sz w:val="18"/>
                <w:szCs w:val="20"/>
                <w:lang w:val="en-GB" w:eastAsia="zh-CN"/>
              </w:rPr>
            </w:pPr>
            <w:r w:rsidRPr="00812E60">
              <w:rPr>
                <w:sz w:val="18"/>
                <w:szCs w:val="20"/>
                <w:lang w:val="en-GB" w:eastAsia="zh-CN"/>
              </w:rPr>
              <w:t>TC4: SA with NR FR2 cell (PCell + SCell)</w:t>
            </w:r>
          </w:p>
          <w:p w14:paraId="79DF0538" w14:textId="0252E197" w:rsidR="008D4CCB" w:rsidRPr="00812E60" w:rsidRDefault="00B8081A" w:rsidP="00B8081A">
            <w:pPr>
              <w:rPr>
                <w:sz w:val="18"/>
                <w:szCs w:val="20"/>
                <w:lang w:val="en-GB" w:eastAsia="zh-CN"/>
              </w:rPr>
            </w:pPr>
            <w:r w:rsidRPr="00812E60">
              <w:rPr>
                <w:sz w:val="18"/>
                <w:szCs w:val="20"/>
                <w:lang w:val="en-GB" w:eastAsia="zh-CN"/>
              </w:rPr>
              <w:t>TC5: SA with NR FR1+FR2 cell (FR1 PCell + FR2 PSCell + FR2 SCell)</w:t>
            </w:r>
            <w:r w:rsidRPr="00812E60">
              <w:rPr>
                <w:sz w:val="18"/>
                <w:szCs w:val="20"/>
                <w:lang w:val="en-GB" w:eastAsia="zh-CN"/>
              </w:rPr>
              <w:t xml:space="preserve"> </w:t>
            </w:r>
            <w:r w:rsidRPr="00812E60">
              <w:rPr>
                <w:sz w:val="18"/>
                <w:szCs w:val="20"/>
                <w:lang w:val="en-GB" w:eastAsia="zh-CN"/>
              </w:rPr>
              <w:t xml:space="preserve">(BWP switch </w:t>
            </w:r>
            <w:r w:rsidR="003A16FD" w:rsidRPr="00812E60">
              <w:rPr>
                <w:sz w:val="18"/>
                <w:szCs w:val="20"/>
                <w:lang w:val="en-GB" w:eastAsia="zh-CN"/>
              </w:rPr>
              <w:t xml:space="preserve">only </w:t>
            </w:r>
            <w:r w:rsidRPr="00812E60">
              <w:rPr>
                <w:sz w:val="18"/>
                <w:szCs w:val="20"/>
                <w:lang w:val="en-GB" w:eastAsia="zh-CN"/>
              </w:rPr>
              <w:t>on FR2 cells)</w:t>
            </w:r>
          </w:p>
        </w:tc>
      </w:tr>
    </w:tbl>
    <w:p w14:paraId="08545E7D" w14:textId="77777777" w:rsidR="00173970" w:rsidRPr="00723574" w:rsidRDefault="00173970" w:rsidP="00173970">
      <w:pPr>
        <w:spacing w:after="200" w:line="240" w:lineRule="auto"/>
        <w:rPr>
          <w:rFonts w:eastAsiaTheme="minorHAnsi"/>
          <w:b/>
          <w:iCs/>
          <w:szCs w:val="18"/>
        </w:rPr>
      </w:pPr>
    </w:p>
    <w:p w14:paraId="44F4464B" w14:textId="77777777" w:rsidR="00CD7492" w:rsidRDefault="00CD7492" w:rsidP="00A37002">
      <w:pPr>
        <w:pStyle w:val="RAN4H1"/>
      </w:pPr>
      <w:r w:rsidRPr="00A37002">
        <w:t>Conclusion</w:t>
      </w:r>
    </w:p>
    <w:p w14:paraId="6A397892" w14:textId="2F9582E7" w:rsidR="005C23A4" w:rsidRPr="00B02B34" w:rsidRDefault="00B02B34" w:rsidP="005C23A4">
      <w:pPr>
        <w:rPr>
          <w:lang w:val="en-GB"/>
        </w:rPr>
      </w:pPr>
      <w:r w:rsidRPr="00B02B34">
        <w:rPr>
          <w:lang w:val="en-GB"/>
        </w:rPr>
        <w:t>In this contribution we have discussed</w:t>
      </w:r>
      <w:r w:rsidR="0069428B">
        <w:rPr>
          <w:lang w:val="en-GB"/>
        </w:rPr>
        <w:t xml:space="preserve"> </w:t>
      </w:r>
      <w:r w:rsidR="00686ECA">
        <w:rPr>
          <w:lang w:val="en-GB"/>
        </w:rPr>
        <w:t xml:space="preserve">the test cases design for BWP switch on multiple CCs. </w:t>
      </w:r>
      <w:r w:rsidRPr="00B02B34">
        <w:rPr>
          <w:lang w:val="en-GB"/>
        </w:rPr>
        <w:t>We have made the following proposals:</w:t>
      </w:r>
    </w:p>
    <w:p w14:paraId="19BE2FEA" w14:textId="77777777" w:rsidR="008E6DE5" w:rsidRPr="008E6DE5" w:rsidRDefault="008E6DE5" w:rsidP="008E6DE5">
      <w:pPr>
        <w:pStyle w:val="RAN4proposal"/>
        <w:numPr>
          <w:ilvl w:val="0"/>
          <w:numId w:val="12"/>
        </w:numPr>
        <w:rPr>
          <w:rFonts w:eastAsiaTheme="minorHAnsi"/>
        </w:rPr>
      </w:pPr>
      <w:r w:rsidRPr="008E6DE5">
        <w:rPr>
          <w:rFonts w:eastAsiaTheme="minorHAnsi"/>
        </w:rPr>
        <w:t>2 NR CCs can be considered in the test for simultaneous BWP switch on multiple CCs.</w:t>
      </w:r>
    </w:p>
    <w:p w14:paraId="2AA75420" w14:textId="77777777" w:rsidR="000F4637" w:rsidRPr="000F4637" w:rsidRDefault="000F4637" w:rsidP="000F4637">
      <w:pPr>
        <w:pStyle w:val="RAN4proposal"/>
        <w:numPr>
          <w:ilvl w:val="0"/>
          <w:numId w:val="12"/>
        </w:numPr>
        <w:rPr>
          <w:rFonts w:eastAsiaTheme="minorHAnsi"/>
        </w:rPr>
      </w:pPr>
      <w:r w:rsidRPr="000F4637">
        <w:rPr>
          <w:rFonts w:eastAsiaTheme="minorHAnsi"/>
        </w:rPr>
        <w:t xml:space="preserve">Specify the test cases only for simultaneous BWP switch on multiple CCs. </w:t>
      </w:r>
    </w:p>
    <w:p w14:paraId="7839D8B7" w14:textId="77777777" w:rsidR="000F4637" w:rsidRPr="000F4637" w:rsidRDefault="000F4637" w:rsidP="000F4637">
      <w:pPr>
        <w:pStyle w:val="RAN4proposal"/>
        <w:numPr>
          <w:ilvl w:val="0"/>
          <w:numId w:val="12"/>
        </w:numPr>
        <w:rPr>
          <w:rFonts w:eastAsiaTheme="minorHAnsi"/>
        </w:rPr>
      </w:pPr>
      <w:r w:rsidRPr="000F4637">
        <w:rPr>
          <w:rFonts w:eastAsiaTheme="minorHAnsi"/>
        </w:rPr>
        <w:t xml:space="preserve">Specify DCI+Timer based simultaneous BWP switch on multiple CCs in one test case. </w:t>
      </w:r>
    </w:p>
    <w:p w14:paraId="15FE9D68" w14:textId="77777777" w:rsidR="000F4637" w:rsidRPr="000F4637" w:rsidRDefault="000F4637" w:rsidP="000F4637">
      <w:pPr>
        <w:pStyle w:val="RAN4proposal"/>
        <w:numPr>
          <w:ilvl w:val="0"/>
          <w:numId w:val="12"/>
        </w:numPr>
        <w:rPr>
          <w:rFonts w:eastAsiaTheme="minorHAnsi"/>
        </w:rPr>
      </w:pPr>
      <w:r w:rsidRPr="000F4637">
        <w:rPr>
          <w:rFonts w:eastAsiaTheme="minorHAnsi"/>
        </w:rPr>
        <w:t xml:space="preserve">Specify only self-scheduling based test cases for simultaneous BWP switch on multiple CCs. </w:t>
      </w:r>
    </w:p>
    <w:p w14:paraId="6D368163" w14:textId="77777777" w:rsidR="000F4637" w:rsidRPr="000F4637" w:rsidRDefault="000F4637" w:rsidP="000F4637">
      <w:pPr>
        <w:pStyle w:val="RAN4proposal"/>
        <w:numPr>
          <w:ilvl w:val="0"/>
          <w:numId w:val="12"/>
        </w:numPr>
        <w:rPr>
          <w:rFonts w:eastAsiaTheme="minorHAnsi"/>
        </w:rPr>
      </w:pPr>
      <w:r w:rsidRPr="000F4637">
        <w:rPr>
          <w:rFonts w:eastAsiaTheme="minorHAnsi"/>
        </w:rPr>
        <w:t xml:space="preserve">The test case list for BWP switch on multiple CCs could be: </w:t>
      </w:r>
    </w:p>
    <w:tbl>
      <w:tblPr>
        <w:tblStyle w:val="TableGrid"/>
        <w:tblW w:w="9634" w:type="dxa"/>
        <w:tblLook w:val="04A0" w:firstRow="1" w:lastRow="0" w:firstColumn="1" w:lastColumn="0" w:noHBand="0" w:noVBand="1"/>
      </w:tblPr>
      <w:tblGrid>
        <w:gridCol w:w="2972"/>
        <w:gridCol w:w="6662"/>
      </w:tblGrid>
      <w:tr w:rsidR="000F4637" w14:paraId="55152EA8" w14:textId="77777777" w:rsidTr="00A578F7">
        <w:tc>
          <w:tcPr>
            <w:tcW w:w="2972" w:type="dxa"/>
          </w:tcPr>
          <w:p w14:paraId="5F0EA6BA" w14:textId="77777777" w:rsidR="000F4637" w:rsidRDefault="000F4637" w:rsidP="00A578F7">
            <w:pPr>
              <w:rPr>
                <w:rFonts w:ascii="Calibri" w:hAnsi="Calibri" w:cs="Calibri"/>
                <w:color w:val="00B050"/>
                <w:sz w:val="22"/>
              </w:rPr>
            </w:pPr>
          </w:p>
        </w:tc>
        <w:tc>
          <w:tcPr>
            <w:tcW w:w="6662" w:type="dxa"/>
          </w:tcPr>
          <w:p w14:paraId="501F1FD6" w14:textId="77777777" w:rsidR="000F4637" w:rsidRPr="00812E60" w:rsidRDefault="000F4637" w:rsidP="00A578F7">
            <w:pPr>
              <w:jc w:val="center"/>
              <w:rPr>
                <w:b/>
                <w:bCs/>
                <w:lang w:val="en-GB" w:eastAsia="zh-CN"/>
              </w:rPr>
            </w:pPr>
            <w:r w:rsidRPr="00812E60">
              <w:rPr>
                <w:b/>
                <w:bCs/>
                <w:lang w:val="en-GB" w:eastAsia="zh-CN"/>
              </w:rPr>
              <w:t>Test cases</w:t>
            </w:r>
          </w:p>
        </w:tc>
      </w:tr>
      <w:tr w:rsidR="000F4637" w14:paraId="509CA7B3" w14:textId="77777777" w:rsidTr="00A578F7">
        <w:tc>
          <w:tcPr>
            <w:tcW w:w="2972" w:type="dxa"/>
          </w:tcPr>
          <w:p w14:paraId="28ABBBAC" w14:textId="77777777" w:rsidR="000F4637" w:rsidRPr="008D4CCB" w:rsidRDefault="000F4637" w:rsidP="00A578F7">
            <w:pPr>
              <w:rPr>
                <w:lang w:val="en-GB" w:eastAsia="zh-CN"/>
              </w:rPr>
            </w:pPr>
            <w:r w:rsidRPr="008D4CCB">
              <w:rPr>
                <w:lang w:val="en-GB" w:eastAsia="zh-CN"/>
              </w:rPr>
              <w:lastRenderedPageBreak/>
              <w:t>DCI+Timer based simultaneous BWP switch on multiple CCs</w:t>
            </w:r>
          </w:p>
        </w:tc>
        <w:tc>
          <w:tcPr>
            <w:tcW w:w="6662" w:type="dxa"/>
          </w:tcPr>
          <w:p w14:paraId="5F4B8AC0" w14:textId="77777777" w:rsidR="000F4637" w:rsidRPr="00812E60" w:rsidRDefault="000F4637" w:rsidP="00A578F7">
            <w:pPr>
              <w:rPr>
                <w:sz w:val="18"/>
                <w:szCs w:val="20"/>
                <w:lang w:val="en-GB" w:eastAsia="zh-CN"/>
              </w:rPr>
            </w:pPr>
            <w:r w:rsidRPr="00812E60">
              <w:rPr>
                <w:sz w:val="18"/>
                <w:szCs w:val="20"/>
                <w:lang w:val="en-GB" w:eastAsia="zh-CN"/>
              </w:rPr>
              <w:t>TC1: EN-DC with NR FR1 cell (E-UTRAN PCell + NR PSCell + NR SCell)</w:t>
            </w:r>
          </w:p>
          <w:p w14:paraId="7016DCB6" w14:textId="77777777" w:rsidR="000F4637" w:rsidRPr="00812E60" w:rsidRDefault="000F4637" w:rsidP="00A578F7">
            <w:pPr>
              <w:rPr>
                <w:sz w:val="18"/>
                <w:szCs w:val="20"/>
                <w:lang w:val="en-GB" w:eastAsia="zh-CN"/>
              </w:rPr>
            </w:pPr>
            <w:r w:rsidRPr="00812E60">
              <w:rPr>
                <w:sz w:val="18"/>
                <w:szCs w:val="20"/>
                <w:lang w:val="en-GB" w:eastAsia="zh-CN"/>
              </w:rPr>
              <w:t>TC2: EN-DC with NR FR2 cell (E-UTRAN PCell + NR PSCell + NR SCell)</w:t>
            </w:r>
          </w:p>
          <w:p w14:paraId="381E20B6" w14:textId="77777777" w:rsidR="000F4637" w:rsidRPr="00812E60" w:rsidRDefault="000F4637" w:rsidP="00A578F7">
            <w:pPr>
              <w:rPr>
                <w:sz w:val="18"/>
                <w:szCs w:val="20"/>
                <w:lang w:val="en-GB" w:eastAsia="zh-CN"/>
              </w:rPr>
            </w:pPr>
            <w:r w:rsidRPr="00812E60">
              <w:rPr>
                <w:sz w:val="18"/>
                <w:szCs w:val="20"/>
                <w:lang w:val="en-GB" w:eastAsia="zh-CN"/>
              </w:rPr>
              <w:t>TC3: SA with NR FR1 cell (PCell + SCell)</w:t>
            </w:r>
          </w:p>
          <w:p w14:paraId="76D9C3D9" w14:textId="77777777" w:rsidR="000F4637" w:rsidRPr="00812E60" w:rsidRDefault="000F4637" w:rsidP="00A578F7">
            <w:pPr>
              <w:rPr>
                <w:sz w:val="18"/>
                <w:szCs w:val="20"/>
                <w:lang w:val="en-GB" w:eastAsia="zh-CN"/>
              </w:rPr>
            </w:pPr>
            <w:r w:rsidRPr="00812E60">
              <w:rPr>
                <w:sz w:val="18"/>
                <w:szCs w:val="20"/>
                <w:lang w:val="en-GB" w:eastAsia="zh-CN"/>
              </w:rPr>
              <w:t>TC4: SA with NR FR2 cell (PCell + SCell)</w:t>
            </w:r>
          </w:p>
          <w:p w14:paraId="1B3B64F4" w14:textId="77777777" w:rsidR="000F4637" w:rsidRPr="00812E60" w:rsidRDefault="000F4637" w:rsidP="00A578F7">
            <w:pPr>
              <w:rPr>
                <w:sz w:val="18"/>
                <w:szCs w:val="20"/>
                <w:lang w:val="en-GB" w:eastAsia="zh-CN"/>
              </w:rPr>
            </w:pPr>
            <w:r w:rsidRPr="00812E60">
              <w:rPr>
                <w:sz w:val="18"/>
                <w:szCs w:val="20"/>
                <w:lang w:val="en-GB" w:eastAsia="zh-CN"/>
              </w:rPr>
              <w:t>TC5: SA with NR FR1+FR2 cell (FR1 PCell + FR2 PSCell + FR2 SCell) (BWP switch only on FR2 cells)</w:t>
            </w:r>
          </w:p>
        </w:tc>
      </w:tr>
      <w:tr w:rsidR="000F4637" w14:paraId="237669E0" w14:textId="77777777" w:rsidTr="00A578F7">
        <w:tc>
          <w:tcPr>
            <w:tcW w:w="2972" w:type="dxa"/>
          </w:tcPr>
          <w:p w14:paraId="24DA6DAC" w14:textId="77777777" w:rsidR="000F4637" w:rsidRPr="008D4CCB" w:rsidRDefault="000F4637" w:rsidP="00A578F7">
            <w:pPr>
              <w:rPr>
                <w:lang w:val="en-GB" w:eastAsia="zh-CN"/>
              </w:rPr>
            </w:pPr>
            <w:r w:rsidRPr="008D4CCB">
              <w:rPr>
                <w:lang w:val="en-GB" w:eastAsia="zh-CN"/>
              </w:rPr>
              <w:t>RRC based simultaneous BWP switch on multiple CCs</w:t>
            </w:r>
          </w:p>
        </w:tc>
        <w:tc>
          <w:tcPr>
            <w:tcW w:w="6662" w:type="dxa"/>
          </w:tcPr>
          <w:p w14:paraId="6AAE2BAF" w14:textId="77777777" w:rsidR="000F4637" w:rsidRPr="00812E60" w:rsidRDefault="000F4637" w:rsidP="00A578F7">
            <w:pPr>
              <w:rPr>
                <w:sz w:val="18"/>
                <w:szCs w:val="20"/>
                <w:lang w:val="en-GB" w:eastAsia="zh-CN"/>
              </w:rPr>
            </w:pPr>
            <w:r w:rsidRPr="00812E60">
              <w:rPr>
                <w:sz w:val="18"/>
                <w:szCs w:val="20"/>
                <w:lang w:val="en-GB" w:eastAsia="zh-CN"/>
              </w:rPr>
              <w:t>TC1: EN-DC with NR FR1 cell (E-UTRAN PCell + NR PSCell + NR SCell)</w:t>
            </w:r>
          </w:p>
          <w:p w14:paraId="36CECE5D" w14:textId="77777777" w:rsidR="000F4637" w:rsidRPr="00812E60" w:rsidRDefault="000F4637" w:rsidP="00A578F7">
            <w:pPr>
              <w:rPr>
                <w:sz w:val="18"/>
                <w:szCs w:val="20"/>
                <w:lang w:val="en-GB" w:eastAsia="zh-CN"/>
              </w:rPr>
            </w:pPr>
            <w:r w:rsidRPr="00812E60">
              <w:rPr>
                <w:sz w:val="18"/>
                <w:szCs w:val="20"/>
                <w:lang w:val="en-GB" w:eastAsia="zh-CN"/>
              </w:rPr>
              <w:t>TC2: EN-DC with NR FR2 cell (E-UTRAN PCell + NR PSCell + NR SCell)</w:t>
            </w:r>
          </w:p>
          <w:p w14:paraId="36CF8DF1" w14:textId="77777777" w:rsidR="000F4637" w:rsidRPr="00812E60" w:rsidRDefault="000F4637" w:rsidP="00A578F7">
            <w:pPr>
              <w:rPr>
                <w:sz w:val="18"/>
                <w:szCs w:val="20"/>
                <w:lang w:val="en-GB" w:eastAsia="zh-CN"/>
              </w:rPr>
            </w:pPr>
            <w:r w:rsidRPr="00812E60">
              <w:rPr>
                <w:sz w:val="18"/>
                <w:szCs w:val="20"/>
                <w:lang w:val="en-GB" w:eastAsia="zh-CN"/>
              </w:rPr>
              <w:t>TC3: SA with NR FR1 cell (PCell + SCell)</w:t>
            </w:r>
          </w:p>
          <w:p w14:paraId="53852D51" w14:textId="77777777" w:rsidR="000F4637" w:rsidRPr="00812E60" w:rsidRDefault="000F4637" w:rsidP="00A578F7">
            <w:pPr>
              <w:rPr>
                <w:sz w:val="18"/>
                <w:szCs w:val="20"/>
                <w:lang w:val="en-GB" w:eastAsia="zh-CN"/>
              </w:rPr>
            </w:pPr>
            <w:r w:rsidRPr="00812E60">
              <w:rPr>
                <w:sz w:val="18"/>
                <w:szCs w:val="20"/>
                <w:lang w:val="en-GB" w:eastAsia="zh-CN"/>
              </w:rPr>
              <w:t>TC4: SA with NR FR2 cell (PCell + SCell)</w:t>
            </w:r>
          </w:p>
          <w:p w14:paraId="3728634E" w14:textId="77777777" w:rsidR="000F4637" w:rsidRPr="00812E60" w:rsidRDefault="000F4637" w:rsidP="00A578F7">
            <w:pPr>
              <w:rPr>
                <w:sz w:val="18"/>
                <w:szCs w:val="20"/>
                <w:lang w:val="en-GB" w:eastAsia="zh-CN"/>
              </w:rPr>
            </w:pPr>
            <w:r w:rsidRPr="00812E60">
              <w:rPr>
                <w:sz w:val="18"/>
                <w:szCs w:val="20"/>
                <w:lang w:val="en-GB" w:eastAsia="zh-CN"/>
              </w:rPr>
              <w:t>TC5: SA with NR FR1+FR2 cell (FR1 PCell + FR2 PSCell + FR2 SCell) (BWP switch only on FR2 cells)</w:t>
            </w:r>
          </w:p>
        </w:tc>
      </w:tr>
    </w:tbl>
    <w:p w14:paraId="0E790BF6" w14:textId="77777777" w:rsidR="007F6E7A" w:rsidRPr="000F4637" w:rsidRDefault="007F6E7A" w:rsidP="007F6E7A"/>
    <w:p w14:paraId="39D36443" w14:textId="77777777" w:rsidR="003B659E" w:rsidRPr="0095295C" w:rsidRDefault="003B659E" w:rsidP="005C23A4">
      <w:pPr>
        <w:pStyle w:val="RAN4H1"/>
        <w:numPr>
          <w:ilvl w:val="0"/>
          <w:numId w:val="0"/>
        </w:numPr>
        <w:ind w:left="360" w:hanging="360"/>
      </w:pPr>
      <w:r w:rsidRPr="0095295C">
        <w:t>References</w:t>
      </w:r>
    </w:p>
    <w:p w14:paraId="5C848B4C" w14:textId="74B210AA" w:rsidR="00382B66" w:rsidRPr="00387971" w:rsidRDefault="00382B66" w:rsidP="00387971">
      <w:pPr>
        <w:pStyle w:val="ListParagraph"/>
        <w:numPr>
          <w:ilvl w:val="0"/>
          <w:numId w:val="5"/>
        </w:numPr>
        <w:ind w:right="-22"/>
        <w:rPr>
          <w:lang w:val="en-GB"/>
        </w:rPr>
      </w:pPr>
      <w:r>
        <w:t>TS 38.133 v16.5.0</w:t>
      </w:r>
    </w:p>
    <w:sectPr w:rsidR="00382B66" w:rsidRPr="0038797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E1C1B" w14:textId="77777777" w:rsidR="00A14D56" w:rsidRDefault="00A14D56" w:rsidP="00001C9B">
      <w:pPr>
        <w:spacing w:after="0" w:line="240" w:lineRule="auto"/>
      </w:pPr>
      <w:r>
        <w:separator/>
      </w:r>
    </w:p>
  </w:endnote>
  <w:endnote w:type="continuationSeparator" w:id="0">
    <w:p w14:paraId="06539349" w14:textId="77777777" w:rsidR="00A14D56" w:rsidRDefault="00A14D5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46759" w14:textId="77777777" w:rsidR="00A14D56" w:rsidRDefault="00A14D56" w:rsidP="00001C9B">
      <w:pPr>
        <w:spacing w:after="0" w:line="240" w:lineRule="auto"/>
      </w:pPr>
      <w:r>
        <w:separator/>
      </w:r>
    </w:p>
  </w:footnote>
  <w:footnote w:type="continuationSeparator" w:id="0">
    <w:p w14:paraId="4C85FBF6" w14:textId="77777777" w:rsidR="00A14D56" w:rsidRDefault="00A14D5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1ADE"/>
    <w:multiLevelType w:val="hybridMultilevel"/>
    <w:tmpl w:val="4F000728"/>
    <w:lvl w:ilvl="0" w:tplc="22B01FFC">
      <w:start w:val="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36C0A"/>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9E42D2E"/>
    <w:multiLevelType w:val="hybridMultilevel"/>
    <w:tmpl w:val="EF1CC27A"/>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E5B68"/>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CB64FAE"/>
    <w:multiLevelType w:val="hybridMultilevel"/>
    <w:tmpl w:val="C1C68146"/>
    <w:lvl w:ilvl="0" w:tplc="D86A1BCC">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A3115A"/>
    <w:multiLevelType w:val="hybridMultilevel"/>
    <w:tmpl w:val="C042248C"/>
    <w:lvl w:ilvl="0" w:tplc="6848156E">
      <w:start w:val="1"/>
      <w:numFmt w:val="bullet"/>
      <w:lvlText w:val="•"/>
      <w:lvlJc w:val="left"/>
      <w:pPr>
        <w:tabs>
          <w:tab w:val="num" w:pos="720"/>
        </w:tabs>
        <w:ind w:left="720" w:hanging="360"/>
      </w:pPr>
      <w:rPr>
        <w:rFonts w:ascii="Arial" w:hAnsi="Arial" w:hint="default"/>
      </w:rPr>
    </w:lvl>
    <w:lvl w:ilvl="1" w:tplc="5EB842DC" w:tentative="1">
      <w:start w:val="1"/>
      <w:numFmt w:val="bullet"/>
      <w:lvlText w:val="•"/>
      <w:lvlJc w:val="left"/>
      <w:pPr>
        <w:tabs>
          <w:tab w:val="num" w:pos="1440"/>
        </w:tabs>
        <w:ind w:left="1440" w:hanging="360"/>
      </w:pPr>
      <w:rPr>
        <w:rFonts w:ascii="Arial" w:hAnsi="Arial" w:hint="default"/>
      </w:rPr>
    </w:lvl>
    <w:lvl w:ilvl="2" w:tplc="64A22DAE" w:tentative="1">
      <w:start w:val="1"/>
      <w:numFmt w:val="bullet"/>
      <w:lvlText w:val="•"/>
      <w:lvlJc w:val="left"/>
      <w:pPr>
        <w:tabs>
          <w:tab w:val="num" w:pos="2160"/>
        </w:tabs>
        <w:ind w:left="2160" w:hanging="360"/>
      </w:pPr>
      <w:rPr>
        <w:rFonts w:ascii="Arial" w:hAnsi="Arial" w:hint="default"/>
      </w:rPr>
    </w:lvl>
    <w:lvl w:ilvl="3" w:tplc="B5E46B7E" w:tentative="1">
      <w:start w:val="1"/>
      <w:numFmt w:val="bullet"/>
      <w:lvlText w:val="•"/>
      <w:lvlJc w:val="left"/>
      <w:pPr>
        <w:tabs>
          <w:tab w:val="num" w:pos="2880"/>
        </w:tabs>
        <w:ind w:left="2880" w:hanging="360"/>
      </w:pPr>
      <w:rPr>
        <w:rFonts w:ascii="Arial" w:hAnsi="Arial" w:hint="default"/>
      </w:rPr>
    </w:lvl>
    <w:lvl w:ilvl="4" w:tplc="5F7ECDB2" w:tentative="1">
      <w:start w:val="1"/>
      <w:numFmt w:val="bullet"/>
      <w:lvlText w:val="•"/>
      <w:lvlJc w:val="left"/>
      <w:pPr>
        <w:tabs>
          <w:tab w:val="num" w:pos="3600"/>
        </w:tabs>
        <w:ind w:left="3600" w:hanging="360"/>
      </w:pPr>
      <w:rPr>
        <w:rFonts w:ascii="Arial" w:hAnsi="Arial" w:hint="default"/>
      </w:rPr>
    </w:lvl>
    <w:lvl w:ilvl="5" w:tplc="B53C4B40" w:tentative="1">
      <w:start w:val="1"/>
      <w:numFmt w:val="bullet"/>
      <w:lvlText w:val="•"/>
      <w:lvlJc w:val="left"/>
      <w:pPr>
        <w:tabs>
          <w:tab w:val="num" w:pos="4320"/>
        </w:tabs>
        <w:ind w:left="4320" w:hanging="360"/>
      </w:pPr>
      <w:rPr>
        <w:rFonts w:ascii="Arial" w:hAnsi="Arial" w:hint="default"/>
      </w:rPr>
    </w:lvl>
    <w:lvl w:ilvl="6" w:tplc="4B683C38" w:tentative="1">
      <w:start w:val="1"/>
      <w:numFmt w:val="bullet"/>
      <w:lvlText w:val="•"/>
      <w:lvlJc w:val="left"/>
      <w:pPr>
        <w:tabs>
          <w:tab w:val="num" w:pos="5040"/>
        </w:tabs>
        <w:ind w:left="5040" w:hanging="360"/>
      </w:pPr>
      <w:rPr>
        <w:rFonts w:ascii="Arial" w:hAnsi="Arial" w:hint="default"/>
      </w:rPr>
    </w:lvl>
    <w:lvl w:ilvl="7" w:tplc="B2C2349C" w:tentative="1">
      <w:start w:val="1"/>
      <w:numFmt w:val="bullet"/>
      <w:lvlText w:val="•"/>
      <w:lvlJc w:val="left"/>
      <w:pPr>
        <w:tabs>
          <w:tab w:val="num" w:pos="5760"/>
        </w:tabs>
        <w:ind w:left="5760" w:hanging="360"/>
      </w:pPr>
      <w:rPr>
        <w:rFonts w:ascii="Arial" w:hAnsi="Arial" w:hint="default"/>
      </w:rPr>
    </w:lvl>
    <w:lvl w:ilvl="8" w:tplc="9604AE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10B12"/>
    <w:multiLevelType w:val="hybridMultilevel"/>
    <w:tmpl w:val="DD76B882"/>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361DC"/>
    <w:multiLevelType w:val="hybridMultilevel"/>
    <w:tmpl w:val="033C93E0"/>
    <w:lvl w:ilvl="0" w:tplc="62023DEC">
      <w:start w:val="1"/>
      <w:numFmt w:val="bullet"/>
      <w:lvlText w:val="•"/>
      <w:lvlJc w:val="left"/>
      <w:pPr>
        <w:tabs>
          <w:tab w:val="num" w:pos="720"/>
        </w:tabs>
        <w:ind w:left="720" w:hanging="360"/>
      </w:pPr>
      <w:rPr>
        <w:rFonts w:ascii="Arial" w:hAnsi="Arial" w:hint="default"/>
      </w:rPr>
    </w:lvl>
    <w:lvl w:ilvl="1" w:tplc="D972A8EA" w:tentative="1">
      <w:start w:val="1"/>
      <w:numFmt w:val="bullet"/>
      <w:lvlText w:val="•"/>
      <w:lvlJc w:val="left"/>
      <w:pPr>
        <w:tabs>
          <w:tab w:val="num" w:pos="1440"/>
        </w:tabs>
        <w:ind w:left="1440" w:hanging="360"/>
      </w:pPr>
      <w:rPr>
        <w:rFonts w:ascii="Arial" w:hAnsi="Arial" w:hint="default"/>
      </w:rPr>
    </w:lvl>
    <w:lvl w:ilvl="2" w:tplc="AB22CE88" w:tentative="1">
      <w:start w:val="1"/>
      <w:numFmt w:val="bullet"/>
      <w:lvlText w:val="•"/>
      <w:lvlJc w:val="left"/>
      <w:pPr>
        <w:tabs>
          <w:tab w:val="num" w:pos="2160"/>
        </w:tabs>
        <w:ind w:left="2160" w:hanging="360"/>
      </w:pPr>
      <w:rPr>
        <w:rFonts w:ascii="Arial" w:hAnsi="Arial" w:hint="default"/>
      </w:rPr>
    </w:lvl>
    <w:lvl w:ilvl="3" w:tplc="B4DCFE90" w:tentative="1">
      <w:start w:val="1"/>
      <w:numFmt w:val="bullet"/>
      <w:lvlText w:val="•"/>
      <w:lvlJc w:val="left"/>
      <w:pPr>
        <w:tabs>
          <w:tab w:val="num" w:pos="2880"/>
        </w:tabs>
        <w:ind w:left="2880" w:hanging="360"/>
      </w:pPr>
      <w:rPr>
        <w:rFonts w:ascii="Arial" w:hAnsi="Arial" w:hint="default"/>
      </w:rPr>
    </w:lvl>
    <w:lvl w:ilvl="4" w:tplc="7C44D732" w:tentative="1">
      <w:start w:val="1"/>
      <w:numFmt w:val="bullet"/>
      <w:lvlText w:val="•"/>
      <w:lvlJc w:val="left"/>
      <w:pPr>
        <w:tabs>
          <w:tab w:val="num" w:pos="3600"/>
        </w:tabs>
        <w:ind w:left="3600" w:hanging="360"/>
      </w:pPr>
      <w:rPr>
        <w:rFonts w:ascii="Arial" w:hAnsi="Arial" w:hint="default"/>
      </w:rPr>
    </w:lvl>
    <w:lvl w:ilvl="5" w:tplc="418634B4" w:tentative="1">
      <w:start w:val="1"/>
      <w:numFmt w:val="bullet"/>
      <w:lvlText w:val="•"/>
      <w:lvlJc w:val="left"/>
      <w:pPr>
        <w:tabs>
          <w:tab w:val="num" w:pos="4320"/>
        </w:tabs>
        <w:ind w:left="4320" w:hanging="360"/>
      </w:pPr>
      <w:rPr>
        <w:rFonts w:ascii="Arial" w:hAnsi="Arial" w:hint="default"/>
      </w:rPr>
    </w:lvl>
    <w:lvl w:ilvl="6" w:tplc="52E6A0D2" w:tentative="1">
      <w:start w:val="1"/>
      <w:numFmt w:val="bullet"/>
      <w:lvlText w:val="•"/>
      <w:lvlJc w:val="left"/>
      <w:pPr>
        <w:tabs>
          <w:tab w:val="num" w:pos="5040"/>
        </w:tabs>
        <w:ind w:left="5040" w:hanging="360"/>
      </w:pPr>
      <w:rPr>
        <w:rFonts w:ascii="Arial" w:hAnsi="Arial" w:hint="default"/>
      </w:rPr>
    </w:lvl>
    <w:lvl w:ilvl="7" w:tplc="FF0298E2" w:tentative="1">
      <w:start w:val="1"/>
      <w:numFmt w:val="bullet"/>
      <w:lvlText w:val="•"/>
      <w:lvlJc w:val="left"/>
      <w:pPr>
        <w:tabs>
          <w:tab w:val="num" w:pos="5760"/>
        </w:tabs>
        <w:ind w:left="5760" w:hanging="360"/>
      </w:pPr>
      <w:rPr>
        <w:rFonts w:ascii="Arial" w:hAnsi="Arial" w:hint="default"/>
      </w:rPr>
    </w:lvl>
    <w:lvl w:ilvl="8" w:tplc="9B4657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D719BF"/>
    <w:multiLevelType w:val="hybridMultilevel"/>
    <w:tmpl w:val="F8FA3A00"/>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96F60"/>
    <w:multiLevelType w:val="hybridMultilevel"/>
    <w:tmpl w:val="F830CE5C"/>
    <w:lvl w:ilvl="0" w:tplc="2B1E96CE">
      <w:start w:val="1"/>
      <w:numFmt w:val="bullet"/>
      <w:lvlText w:val="•"/>
      <w:lvlJc w:val="left"/>
      <w:pPr>
        <w:tabs>
          <w:tab w:val="num" w:pos="720"/>
        </w:tabs>
        <w:ind w:left="720" w:hanging="360"/>
      </w:pPr>
      <w:rPr>
        <w:rFonts w:ascii="Arial" w:hAnsi="Arial" w:hint="default"/>
      </w:rPr>
    </w:lvl>
    <w:lvl w:ilvl="1" w:tplc="FAE8259A" w:tentative="1">
      <w:start w:val="1"/>
      <w:numFmt w:val="bullet"/>
      <w:lvlText w:val="•"/>
      <w:lvlJc w:val="left"/>
      <w:pPr>
        <w:tabs>
          <w:tab w:val="num" w:pos="1440"/>
        </w:tabs>
        <w:ind w:left="1440" w:hanging="360"/>
      </w:pPr>
      <w:rPr>
        <w:rFonts w:ascii="Arial" w:hAnsi="Arial" w:hint="default"/>
      </w:rPr>
    </w:lvl>
    <w:lvl w:ilvl="2" w:tplc="0C601E96" w:tentative="1">
      <w:start w:val="1"/>
      <w:numFmt w:val="bullet"/>
      <w:lvlText w:val="•"/>
      <w:lvlJc w:val="left"/>
      <w:pPr>
        <w:tabs>
          <w:tab w:val="num" w:pos="2160"/>
        </w:tabs>
        <w:ind w:left="2160" w:hanging="360"/>
      </w:pPr>
      <w:rPr>
        <w:rFonts w:ascii="Arial" w:hAnsi="Arial" w:hint="default"/>
      </w:rPr>
    </w:lvl>
    <w:lvl w:ilvl="3" w:tplc="C1FA1F24" w:tentative="1">
      <w:start w:val="1"/>
      <w:numFmt w:val="bullet"/>
      <w:lvlText w:val="•"/>
      <w:lvlJc w:val="left"/>
      <w:pPr>
        <w:tabs>
          <w:tab w:val="num" w:pos="2880"/>
        </w:tabs>
        <w:ind w:left="2880" w:hanging="360"/>
      </w:pPr>
      <w:rPr>
        <w:rFonts w:ascii="Arial" w:hAnsi="Arial" w:hint="default"/>
      </w:rPr>
    </w:lvl>
    <w:lvl w:ilvl="4" w:tplc="041034A4" w:tentative="1">
      <w:start w:val="1"/>
      <w:numFmt w:val="bullet"/>
      <w:lvlText w:val="•"/>
      <w:lvlJc w:val="left"/>
      <w:pPr>
        <w:tabs>
          <w:tab w:val="num" w:pos="3600"/>
        </w:tabs>
        <w:ind w:left="3600" w:hanging="360"/>
      </w:pPr>
      <w:rPr>
        <w:rFonts w:ascii="Arial" w:hAnsi="Arial" w:hint="default"/>
      </w:rPr>
    </w:lvl>
    <w:lvl w:ilvl="5" w:tplc="CF12950E" w:tentative="1">
      <w:start w:val="1"/>
      <w:numFmt w:val="bullet"/>
      <w:lvlText w:val="•"/>
      <w:lvlJc w:val="left"/>
      <w:pPr>
        <w:tabs>
          <w:tab w:val="num" w:pos="4320"/>
        </w:tabs>
        <w:ind w:left="4320" w:hanging="360"/>
      </w:pPr>
      <w:rPr>
        <w:rFonts w:ascii="Arial" w:hAnsi="Arial" w:hint="default"/>
      </w:rPr>
    </w:lvl>
    <w:lvl w:ilvl="6" w:tplc="AEE40AB2" w:tentative="1">
      <w:start w:val="1"/>
      <w:numFmt w:val="bullet"/>
      <w:lvlText w:val="•"/>
      <w:lvlJc w:val="left"/>
      <w:pPr>
        <w:tabs>
          <w:tab w:val="num" w:pos="5040"/>
        </w:tabs>
        <w:ind w:left="5040" w:hanging="360"/>
      </w:pPr>
      <w:rPr>
        <w:rFonts w:ascii="Arial" w:hAnsi="Arial" w:hint="default"/>
      </w:rPr>
    </w:lvl>
    <w:lvl w:ilvl="7" w:tplc="C1C40DC0" w:tentative="1">
      <w:start w:val="1"/>
      <w:numFmt w:val="bullet"/>
      <w:lvlText w:val="•"/>
      <w:lvlJc w:val="left"/>
      <w:pPr>
        <w:tabs>
          <w:tab w:val="num" w:pos="5760"/>
        </w:tabs>
        <w:ind w:left="5760" w:hanging="360"/>
      </w:pPr>
      <w:rPr>
        <w:rFonts w:ascii="Arial" w:hAnsi="Arial" w:hint="default"/>
      </w:rPr>
    </w:lvl>
    <w:lvl w:ilvl="8" w:tplc="D068D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0D39AE"/>
    <w:multiLevelType w:val="hybridMultilevel"/>
    <w:tmpl w:val="670238C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C821349"/>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46823603"/>
    <w:multiLevelType w:val="hybridMultilevel"/>
    <w:tmpl w:val="91AC0F30"/>
    <w:lvl w:ilvl="0" w:tplc="0D9A514C">
      <w:start w:val="1"/>
      <w:numFmt w:val="bullet"/>
      <w:lvlText w:val="•"/>
      <w:lvlJc w:val="left"/>
      <w:pPr>
        <w:tabs>
          <w:tab w:val="num" w:pos="720"/>
        </w:tabs>
        <w:ind w:left="720" w:hanging="360"/>
      </w:pPr>
      <w:rPr>
        <w:rFonts w:ascii="Arial" w:hAnsi="Arial" w:hint="default"/>
      </w:rPr>
    </w:lvl>
    <w:lvl w:ilvl="1" w:tplc="533483E4" w:tentative="1">
      <w:start w:val="1"/>
      <w:numFmt w:val="bullet"/>
      <w:lvlText w:val="•"/>
      <w:lvlJc w:val="left"/>
      <w:pPr>
        <w:tabs>
          <w:tab w:val="num" w:pos="1440"/>
        </w:tabs>
        <w:ind w:left="1440" w:hanging="360"/>
      </w:pPr>
      <w:rPr>
        <w:rFonts w:ascii="Arial" w:hAnsi="Arial" w:hint="default"/>
      </w:rPr>
    </w:lvl>
    <w:lvl w:ilvl="2" w:tplc="5D9A64F6" w:tentative="1">
      <w:start w:val="1"/>
      <w:numFmt w:val="bullet"/>
      <w:lvlText w:val="•"/>
      <w:lvlJc w:val="left"/>
      <w:pPr>
        <w:tabs>
          <w:tab w:val="num" w:pos="2160"/>
        </w:tabs>
        <w:ind w:left="2160" w:hanging="360"/>
      </w:pPr>
      <w:rPr>
        <w:rFonts w:ascii="Arial" w:hAnsi="Arial" w:hint="default"/>
      </w:rPr>
    </w:lvl>
    <w:lvl w:ilvl="3" w:tplc="87764C94" w:tentative="1">
      <w:start w:val="1"/>
      <w:numFmt w:val="bullet"/>
      <w:lvlText w:val="•"/>
      <w:lvlJc w:val="left"/>
      <w:pPr>
        <w:tabs>
          <w:tab w:val="num" w:pos="2880"/>
        </w:tabs>
        <w:ind w:left="2880" w:hanging="360"/>
      </w:pPr>
      <w:rPr>
        <w:rFonts w:ascii="Arial" w:hAnsi="Arial" w:hint="default"/>
      </w:rPr>
    </w:lvl>
    <w:lvl w:ilvl="4" w:tplc="529EF4AC" w:tentative="1">
      <w:start w:val="1"/>
      <w:numFmt w:val="bullet"/>
      <w:lvlText w:val="•"/>
      <w:lvlJc w:val="left"/>
      <w:pPr>
        <w:tabs>
          <w:tab w:val="num" w:pos="3600"/>
        </w:tabs>
        <w:ind w:left="3600" w:hanging="360"/>
      </w:pPr>
      <w:rPr>
        <w:rFonts w:ascii="Arial" w:hAnsi="Arial" w:hint="default"/>
      </w:rPr>
    </w:lvl>
    <w:lvl w:ilvl="5" w:tplc="15248C9E" w:tentative="1">
      <w:start w:val="1"/>
      <w:numFmt w:val="bullet"/>
      <w:lvlText w:val="•"/>
      <w:lvlJc w:val="left"/>
      <w:pPr>
        <w:tabs>
          <w:tab w:val="num" w:pos="4320"/>
        </w:tabs>
        <w:ind w:left="4320" w:hanging="360"/>
      </w:pPr>
      <w:rPr>
        <w:rFonts w:ascii="Arial" w:hAnsi="Arial" w:hint="default"/>
      </w:rPr>
    </w:lvl>
    <w:lvl w:ilvl="6" w:tplc="F3A0CB08" w:tentative="1">
      <w:start w:val="1"/>
      <w:numFmt w:val="bullet"/>
      <w:lvlText w:val="•"/>
      <w:lvlJc w:val="left"/>
      <w:pPr>
        <w:tabs>
          <w:tab w:val="num" w:pos="5040"/>
        </w:tabs>
        <w:ind w:left="5040" w:hanging="360"/>
      </w:pPr>
      <w:rPr>
        <w:rFonts w:ascii="Arial" w:hAnsi="Arial" w:hint="default"/>
      </w:rPr>
    </w:lvl>
    <w:lvl w:ilvl="7" w:tplc="75A019F8" w:tentative="1">
      <w:start w:val="1"/>
      <w:numFmt w:val="bullet"/>
      <w:lvlText w:val="•"/>
      <w:lvlJc w:val="left"/>
      <w:pPr>
        <w:tabs>
          <w:tab w:val="num" w:pos="5760"/>
        </w:tabs>
        <w:ind w:left="5760" w:hanging="360"/>
      </w:pPr>
      <w:rPr>
        <w:rFonts w:ascii="Arial" w:hAnsi="Arial" w:hint="default"/>
      </w:rPr>
    </w:lvl>
    <w:lvl w:ilvl="8" w:tplc="87D8F7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873"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1000E6"/>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6D95924"/>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0" w15:restartNumberingAfterBreak="0">
    <w:nsid w:val="68FC630F"/>
    <w:multiLevelType w:val="hybridMultilevel"/>
    <w:tmpl w:val="0552996C"/>
    <w:lvl w:ilvl="0" w:tplc="69F69562">
      <w:start w:val="1"/>
      <w:numFmt w:val="bullet"/>
      <w:lvlText w:val="•"/>
      <w:lvlJc w:val="left"/>
      <w:pPr>
        <w:tabs>
          <w:tab w:val="num" w:pos="720"/>
        </w:tabs>
        <w:ind w:left="720" w:hanging="360"/>
      </w:pPr>
      <w:rPr>
        <w:rFonts w:ascii="Arial" w:hAnsi="Arial" w:hint="default"/>
      </w:rPr>
    </w:lvl>
    <w:lvl w:ilvl="1" w:tplc="77325E1C" w:tentative="1">
      <w:start w:val="1"/>
      <w:numFmt w:val="bullet"/>
      <w:lvlText w:val="•"/>
      <w:lvlJc w:val="left"/>
      <w:pPr>
        <w:tabs>
          <w:tab w:val="num" w:pos="1440"/>
        </w:tabs>
        <w:ind w:left="1440" w:hanging="360"/>
      </w:pPr>
      <w:rPr>
        <w:rFonts w:ascii="Arial" w:hAnsi="Arial" w:hint="default"/>
      </w:rPr>
    </w:lvl>
    <w:lvl w:ilvl="2" w:tplc="EF24D898" w:tentative="1">
      <w:start w:val="1"/>
      <w:numFmt w:val="bullet"/>
      <w:lvlText w:val="•"/>
      <w:lvlJc w:val="left"/>
      <w:pPr>
        <w:tabs>
          <w:tab w:val="num" w:pos="2160"/>
        </w:tabs>
        <w:ind w:left="2160" w:hanging="360"/>
      </w:pPr>
      <w:rPr>
        <w:rFonts w:ascii="Arial" w:hAnsi="Arial" w:hint="default"/>
      </w:rPr>
    </w:lvl>
    <w:lvl w:ilvl="3" w:tplc="C9F0830C" w:tentative="1">
      <w:start w:val="1"/>
      <w:numFmt w:val="bullet"/>
      <w:lvlText w:val="•"/>
      <w:lvlJc w:val="left"/>
      <w:pPr>
        <w:tabs>
          <w:tab w:val="num" w:pos="2880"/>
        </w:tabs>
        <w:ind w:left="2880" w:hanging="360"/>
      </w:pPr>
      <w:rPr>
        <w:rFonts w:ascii="Arial" w:hAnsi="Arial" w:hint="default"/>
      </w:rPr>
    </w:lvl>
    <w:lvl w:ilvl="4" w:tplc="C2F8524A" w:tentative="1">
      <w:start w:val="1"/>
      <w:numFmt w:val="bullet"/>
      <w:lvlText w:val="•"/>
      <w:lvlJc w:val="left"/>
      <w:pPr>
        <w:tabs>
          <w:tab w:val="num" w:pos="3600"/>
        </w:tabs>
        <w:ind w:left="3600" w:hanging="360"/>
      </w:pPr>
      <w:rPr>
        <w:rFonts w:ascii="Arial" w:hAnsi="Arial" w:hint="default"/>
      </w:rPr>
    </w:lvl>
    <w:lvl w:ilvl="5" w:tplc="5622AE60" w:tentative="1">
      <w:start w:val="1"/>
      <w:numFmt w:val="bullet"/>
      <w:lvlText w:val="•"/>
      <w:lvlJc w:val="left"/>
      <w:pPr>
        <w:tabs>
          <w:tab w:val="num" w:pos="4320"/>
        </w:tabs>
        <w:ind w:left="4320" w:hanging="360"/>
      </w:pPr>
      <w:rPr>
        <w:rFonts w:ascii="Arial" w:hAnsi="Arial" w:hint="default"/>
      </w:rPr>
    </w:lvl>
    <w:lvl w:ilvl="6" w:tplc="4266B248" w:tentative="1">
      <w:start w:val="1"/>
      <w:numFmt w:val="bullet"/>
      <w:lvlText w:val="•"/>
      <w:lvlJc w:val="left"/>
      <w:pPr>
        <w:tabs>
          <w:tab w:val="num" w:pos="5040"/>
        </w:tabs>
        <w:ind w:left="5040" w:hanging="360"/>
      </w:pPr>
      <w:rPr>
        <w:rFonts w:ascii="Arial" w:hAnsi="Arial" w:hint="default"/>
      </w:rPr>
    </w:lvl>
    <w:lvl w:ilvl="7" w:tplc="FE7A5D1E" w:tentative="1">
      <w:start w:val="1"/>
      <w:numFmt w:val="bullet"/>
      <w:lvlText w:val="•"/>
      <w:lvlJc w:val="left"/>
      <w:pPr>
        <w:tabs>
          <w:tab w:val="num" w:pos="5760"/>
        </w:tabs>
        <w:ind w:left="5760" w:hanging="360"/>
      </w:pPr>
      <w:rPr>
        <w:rFonts w:ascii="Arial" w:hAnsi="Arial" w:hint="default"/>
      </w:rPr>
    </w:lvl>
    <w:lvl w:ilvl="8" w:tplc="E384D5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863D71"/>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D9671D6"/>
    <w:multiLevelType w:val="hybridMultilevel"/>
    <w:tmpl w:val="E29288FC"/>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15"/>
  </w:num>
  <w:num w:numId="4">
    <w:abstractNumId w:val="18"/>
  </w:num>
  <w:num w:numId="5">
    <w:abstractNumId w:val="5"/>
  </w:num>
  <w:num w:numId="6">
    <w:abstractNumId w:val="10"/>
  </w:num>
  <w:num w:numId="7">
    <w:abstractNumId w:val="15"/>
    <w:lvlOverride w:ilvl="0">
      <w:startOverride w:val="1"/>
    </w:lvlOverride>
  </w:num>
  <w:num w:numId="8">
    <w:abstractNumId w:val="13"/>
  </w:num>
  <w:num w:numId="9">
    <w:abstractNumId w:val="8"/>
  </w:num>
  <w:num w:numId="10">
    <w:abstractNumId w:val="6"/>
  </w:num>
  <w:num w:numId="11">
    <w:abstractNumId w:val="20"/>
  </w:num>
  <w:num w:numId="12">
    <w:abstractNumId w:val="15"/>
    <w:lvlOverride w:ilvl="0">
      <w:startOverride w:val="1"/>
    </w:lvlOverride>
  </w:num>
  <w:num w:numId="13">
    <w:abstractNumId w:val="1"/>
  </w:num>
  <w:num w:numId="14">
    <w:abstractNumId w:val="11"/>
  </w:num>
  <w:num w:numId="15">
    <w:abstractNumId w:val="3"/>
  </w:num>
  <w:num w:numId="16">
    <w:abstractNumId w:val="21"/>
  </w:num>
  <w:num w:numId="17">
    <w:abstractNumId w:val="17"/>
  </w:num>
  <w:num w:numId="18">
    <w:abstractNumId w:val="9"/>
  </w:num>
  <w:num w:numId="19">
    <w:abstractNumId w:val="7"/>
  </w:num>
  <w:num w:numId="20">
    <w:abstractNumId w:val="19"/>
  </w:num>
  <w:num w:numId="21">
    <w:abstractNumId w:val="12"/>
  </w:num>
  <w:num w:numId="22">
    <w:abstractNumId w:val="22"/>
  </w:num>
  <w:num w:numId="23">
    <w:abstractNumId w:val="2"/>
  </w:num>
  <w:num w:numId="24">
    <w:abstractNumId w:val="4"/>
  </w:num>
  <w:num w:numId="2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6D3C"/>
    <w:rsid w:val="00014930"/>
    <w:rsid w:val="00015375"/>
    <w:rsid w:val="000306AA"/>
    <w:rsid w:val="00031DDA"/>
    <w:rsid w:val="0003658C"/>
    <w:rsid w:val="0003689C"/>
    <w:rsid w:val="00040687"/>
    <w:rsid w:val="00070045"/>
    <w:rsid w:val="0007121B"/>
    <w:rsid w:val="000733A5"/>
    <w:rsid w:val="0008612A"/>
    <w:rsid w:val="000A6AF7"/>
    <w:rsid w:val="000A6C14"/>
    <w:rsid w:val="000B0056"/>
    <w:rsid w:val="000B3851"/>
    <w:rsid w:val="000B765D"/>
    <w:rsid w:val="000D242F"/>
    <w:rsid w:val="000D2C5F"/>
    <w:rsid w:val="000F1716"/>
    <w:rsid w:val="000F4183"/>
    <w:rsid w:val="000F4637"/>
    <w:rsid w:val="000F506F"/>
    <w:rsid w:val="00111F4C"/>
    <w:rsid w:val="00115042"/>
    <w:rsid w:val="00120DC9"/>
    <w:rsid w:val="00122FFC"/>
    <w:rsid w:val="00130041"/>
    <w:rsid w:val="001546B8"/>
    <w:rsid w:val="00162DFC"/>
    <w:rsid w:val="00164C74"/>
    <w:rsid w:val="00173970"/>
    <w:rsid w:val="00173997"/>
    <w:rsid w:val="001745F8"/>
    <w:rsid w:val="00175A2F"/>
    <w:rsid w:val="001838CD"/>
    <w:rsid w:val="001838CF"/>
    <w:rsid w:val="00193019"/>
    <w:rsid w:val="00195D39"/>
    <w:rsid w:val="001A3BA4"/>
    <w:rsid w:val="001B7147"/>
    <w:rsid w:val="001E26C2"/>
    <w:rsid w:val="001E30F6"/>
    <w:rsid w:val="001F2F5E"/>
    <w:rsid w:val="001F491C"/>
    <w:rsid w:val="0020227E"/>
    <w:rsid w:val="00203104"/>
    <w:rsid w:val="00206422"/>
    <w:rsid w:val="00235F5C"/>
    <w:rsid w:val="00237498"/>
    <w:rsid w:val="00247CDF"/>
    <w:rsid w:val="00255DEB"/>
    <w:rsid w:val="00275F08"/>
    <w:rsid w:val="002965E1"/>
    <w:rsid w:val="002B1E33"/>
    <w:rsid w:val="002B32D9"/>
    <w:rsid w:val="002B4922"/>
    <w:rsid w:val="002C1BC0"/>
    <w:rsid w:val="002C2D19"/>
    <w:rsid w:val="002C5B8E"/>
    <w:rsid w:val="002D10FA"/>
    <w:rsid w:val="002D14DE"/>
    <w:rsid w:val="002D4C55"/>
    <w:rsid w:val="002D5887"/>
    <w:rsid w:val="002E5304"/>
    <w:rsid w:val="00302F8C"/>
    <w:rsid w:val="00305A9B"/>
    <w:rsid w:val="00315DD2"/>
    <w:rsid w:val="00316102"/>
    <w:rsid w:val="00316CA9"/>
    <w:rsid w:val="00326A0E"/>
    <w:rsid w:val="0033140B"/>
    <w:rsid w:val="003360C2"/>
    <w:rsid w:val="00342243"/>
    <w:rsid w:val="00352070"/>
    <w:rsid w:val="003718C4"/>
    <w:rsid w:val="003804ED"/>
    <w:rsid w:val="00382B66"/>
    <w:rsid w:val="00387971"/>
    <w:rsid w:val="003A16FD"/>
    <w:rsid w:val="003A4A92"/>
    <w:rsid w:val="003A736A"/>
    <w:rsid w:val="003A7949"/>
    <w:rsid w:val="003B659E"/>
    <w:rsid w:val="003D42D1"/>
    <w:rsid w:val="003E0246"/>
    <w:rsid w:val="003E0263"/>
    <w:rsid w:val="00404FA3"/>
    <w:rsid w:val="00412326"/>
    <w:rsid w:val="00413D4B"/>
    <w:rsid w:val="00413E29"/>
    <w:rsid w:val="00417770"/>
    <w:rsid w:val="004321D6"/>
    <w:rsid w:val="0043750A"/>
    <w:rsid w:val="004541F2"/>
    <w:rsid w:val="00464393"/>
    <w:rsid w:val="004670C1"/>
    <w:rsid w:val="00471DB0"/>
    <w:rsid w:val="004754A6"/>
    <w:rsid w:val="004A2E36"/>
    <w:rsid w:val="004A3B28"/>
    <w:rsid w:val="004D744A"/>
    <w:rsid w:val="004E0AEF"/>
    <w:rsid w:val="004E5E66"/>
    <w:rsid w:val="005017F5"/>
    <w:rsid w:val="00503B4D"/>
    <w:rsid w:val="00504EE9"/>
    <w:rsid w:val="005263D1"/>
    <w:rsid w:val="00527C1F"/>
    <w:rsid w:val="005324B4"/>
    <w:rsid w:val="00543ADC"/>
    <w:rsid w:val="0054442C"/>
    <w:rsid w:val="00550285"/>
    <w:rsid w:val="0055679E"/>
    <w:rsid w:val="00564E55"/>
    <w:rsid w:val="00570B47"/>
    <w:rsid w:val="005736C1"/>
    <w:rsid w:val="00574324"/>
    <w:rsid w:val="00576356"/>
    <w:rsid w:val="005824C3"/>
    <w:rsid w:val="005836F8"/>
    <w:rsid w:val="005918FA"/>
    <w:rsid w:val="005A46C0"/>
    <w:rsid w:val="005B7E55"/>
    <w:rsid w:val="005C23A4"/>
    <w:rsid w:val="005D1CDF"/>
    <w:rsid w:val="005D4789"/>
    <w:rsid w:val="005E61A8"/>
    <w:rsid w:val="005F6419"/>
    <w:rsid w:val="00600327"/>
    <w:rsid w:val="006067AF"/>
    <w:rsid w:val="00616DAF"/>
    <w:rsid w:val="00617400"/>
    <w:rsid w:val="00627AC4"/>
    <w:rsid w:val="00637D49"/>
    <w:rsid w:val="00652AC1"/>
    <w:rsid w:val="00664950"/>
    <w:rsid w:val="006775B6"/>
    <w:rsid w:val="00683220"/>
    <w:rsid w:val="00686ECA"/>
    <w:rsid w:val="00687FA0"/>
    <w:rsid w:val="0069428B"/>
    <w:rsid w:val="006972DE"/>
    <w:rsid w:val="006A21E2"/>
    <w:rsid w:val="006A337F"/>
    <w:rsid w:val="006B0901"/>
    <w:rsid w:val="006B0A43"/>
    <w:rsid w:val="006B4912"/>
    <w:rsid w:val="006B7010"/>
    <w:rsid w:val="006C6632"/>
    <w:rsid w:val="006D374C"/>
    <w:rsid w:val="006D6296"/>
    <w:rsid w:val="006F0CFC"/>
    <w:rsid w:val="006F415D"/>
    <w:rsid w:val="006F62AE"/>
    <w:rsid w:val="00703A5B"/>
    <w:rsid w:val="00710835"/>
    <w:rsid w:val="00711C32"/>
    <w:rsid w:val="00711FBF"/>
    <w:rsid w:val="007141C8"/>
    <w:rsid w:val="007145FF"/>
    <w:rsid w:val="00720CD0"/>
    <w:rsid w:val="00723574"/>
    <w:rsid w:val="00724D26"/>
    <w:rsid w:val="00730AF6"/>
    <w:rsid w:val="007325FE"/>
    <w:rsid w:val="00733B44"/>
    <w:rsid w:val="00740DE8"/>
    <w:rsid w:val="00740FE5"/>
    <w:rsid w:val="00743D09"/>
    <w:rsid w:val="00750902"/>
    <w:rsid w:val="00751515"/>
    <w:rsid w:val="007601B5"/>
    <w:rsid w:val="007669A7"/>
    <w:rsid w:val="0076769C"/>
    <w:rsid w:val="00773EF6"/>
    <w:rsid w:val="00785232"/>
    <w:rsid w:val="007877FB"/>
    <w:rsid w:val="007A5945"/>
    <w:rsid w:val="007A6E80"/>
    <w:rsid w:val="007A751F"/>
    <w:rsid w:val="007B29C6"/>
    <w:rsid w:val="007C3ED0"/>
    <w:rsid w:val="007E3D19"/>
    <w:rsid w:val="007F37B3"/>
    <w:rsid w:val="007F6E7A"/>
    <w:rsid w:val="007F7423"/>
    <w:rsid w:val="00801AF4"/>
    <w:rsid w:val="00806A76"/>
    <w:rsid w:val="00811C9D"/>
    <w:rsid w:val="00812E60"/>
    <w:rsid w:val="008139E8"/>
    <w:rsid w:val="00816C80"/>
    <w:rsid w:val="008178EA"/>
    <w:rsid w:val="00841BCD"/>
    <w:rsid w:val="008448CC"/>
    <w:rsid w:val="00851A8E"/>
    <w:rsid w:val="00860184"/>
    <w:rsid w:val="00864888"/>
    <w:rsid w:val="00866A89"/>
    <w:rsid w:val="00867453"/>
    <w:rsid w:val="00872385"/>
    <w:rsid w:val="00876B34"/>
    <w:rsid w:val="008826C1"/>
    <w:rsid w:val="00887467"/>
    <w:rsid w:val="008A0151"/>
    <w:rsid w:val="008B5BFD"/>
    <w:rsid w:val="008B63EC"/>
    <w:rsid w:val="008C5BDA"/>
    <w:rsid w:val="008C754A"/>
    <w:rsid w:val="008D4CCB"/>
    <w:rsid w:val="008E6DE5"/>
    <w:rsid w:val="008F0DB4"/>
    <w:rsid w:val="008F1B16"/>
    <w:rsid w:val="0090091A"/>
    <w:rsid w:val="009042BD"/>
    <w:rsid w:val="009048F8"/>
    <w:rsid w:val="00921C0C"/>
    <w:rsid w:val="00926BA4"/>
    <w:rsid w:val="00935FFF"/>
    <w:rsid w:val="00943933"/>
    <w:rsid w:val="00950577"/>
    <w:rsid w:val="00977E1D"/>
    <w:rsid w:val="00990419"/>
    <w:rsid w:val="00995625"/>
    <w:rsid w:val="009A74D3"/>
    <w:rsid w:val="009C3333"/>
    <w:rsid w:val="009C7379"/>
    <w:rsid w:val="009D37DA"/>
    <w:rsid w:val="009F6B1F"/>
    <w:rsid w:val="00A10540"/>
    <w:rsid w:val="00A14D56"/>
    <w:rsid w:val="00A20149"/>
    <w:rsid w:val="00A22B78"/>
    <w:rsid w:val="00A25AE5"/>
    <w:rsid w:val="00A33070"/>
    <w:rsid w:val="00A36FA8"/>
    <w:rsid w:val="00A37002"/>
    <w:rsid w:val="00A4376C"/>
    <w:rsid w:val="00A51E2F"/>
    <w:rsid w:val="00A51F0E"/>
    <w:rsid w:val="00A953D5"/>
    <w:rsid w:val="00A95DE0"/>
    <w:rsid w:val="00A96E3D"/>
    <w:rsid w:val="00AA1B0E"/>
    <w:rsid w:val="00AC5CA7"/>
    <w:rsid w:val="00AE0ED3"/>
    <w:rsid w:val="00AE0F60"/>
    <w:rsid w:val="00AE1BBB"/>
    <w:rsid w:val="00AE56B1"/>
    <w:rsid w:val="00AE7B45"/>
    <w:rsid w:val="00AF37B6"/>
    <w:rsid w:val="00B017FF"/>
    <w:rsid w:val="00B02B34"/>
    <w:rsid w:val="00B06216"/>
    <w:rsid w:val="00B073FE"/>
    <w:rsid w:val="00B13863"/>
    <w:rsid w:val="00B16D71"/>
    <w:rsid w:val="00B31EBA"/>
    <w:rsid w:val="00B3260E"/>
    <w:rsid w:val="00B33626"/>
    <w:rsid w:val="00B365AF"/>
    <w:rsid w:val="00B4335F"/>
    <w:rsid w:val="00B71AB8"/>
    <w:rsid w:val="00B73862"/>
    <w:rsid w:val="00B8081A"/>
    <w:rsid w:val="00B869D9"/>
    <w:rsid w:val="00B91230"/>
    <w:rsid w:val="00B93106"/>
    <w:rsid w:val="00BA6E48"/>
    <w:rsid w:val="00BB462D"/>
    <w:rsid w:val="00BB5E57"/>
    <w:rsid w:val="00BB7C01"/>
    <w:rsid w:val="00BC191F"/>
    <w:rsid w:val="00BE40FB"/>
    <w:rsid w:val="00BF2218"/>
    <w:rsid w:val="00BF3C74"/>
    <w:rsid w:val="00C0485C"/>
    <w:rsid w:val="00C10470"/>
    <w:rsid w:val="00C21E4A"/>
    <w:rsid w:val="00C244A0"/>
    <w:rsid w:val="00C27920"/>
    <w:rsid w:val="00C30B52"/>
    <w:rsid w:val="00C35922"/>
    <w:rsid w:val="00C42E4F"/>
    <w:rsid w:val="00C71093"/>
    <w:rsid w:val="00C7686A"/>
    <w:rsid w:val="00C77CD6"/>
    <w:rsid w:val="00C85B5D"/>
    <w:rsid w:val="00C872B8"/>
    <w:rsid w:val="00C95173"/>
    <w:rsid w:val="00C95314"/>
    <w:rsid w:val="00CD3C09"/>
    <w:rsid w:val="00CD7492"/>
    <w:rsid w:val="00CD7B70"/>
    <w:rsid w:val="00CE0137"/>
    <w:rsid w:val="00CE3A6B"/>
    <w:rsid w:val="00CF334E"/>
    <w:rsid w:val="00D00211"/>
    <w:rsid w:val="00D01489"/>
    <w:rsid w:val="00D02584"/>
    <w:rsid w:val="00D06309"/>
    <w:rsid w:val="00D077E5"/>
    <w:rsid w:val="00D07A89"/>
    <w:rsid w:val="00D1114A"/>
    <w:rsid w:val="00D11548"/>
    <w:rsid w:val="00D2108B"/>
    <w:rsid w:val="00D23E6E"/>
    <w:rsid w:val="00D351EA"/>
    <w:rsid w:val="00D43403"/>
    <w:rsid w:val="00D54EFE"/>
    <w:rsid w:val="00D558AF"/>
    <w:rsid w:val="00D62E71"/>
    <w:rsid w:val="00D740CA"/>
    <w:rsid w:val="00D804E9"/>
    <w:rsid w:val="00D8402D"/>
    <w:rsid w:val="00D85728"/>
    <w:rsid w:val="00D916E4"/>
    <w:rsid w:val="00D91857"/>
    <w:rsid w:val="00DC7DAD"/>
    <w:rsid w:val="00DD3E18"/>
    <w:rsid w:val="00DD55C7"/>
    <w:rsid w:val="00DF2997"/>
    <w:rsid w:val="00E02456"/>
    <w:rsid w:val="00E06DED"/>
    <w:rsid w:val="00E0782B"/>
    <w:rsid w:val="00E13BA2"/>
    <w:rsid w:val="00E1544A"/>
    <w:rsid w:val="00E27A54"/>
    <w:rsid w:val="00E32E79"/>
    <w:rsid w:val="00E474C8"/>
    <w:rsid w:val="00E70BC1"/>
    <w:rsid w:val="00E70EF5"/>
    <w:rsid w:val="00E76531"/>
    <w:rsid w:val="00E85425"/>
    <w:rsid w:val="00E95EE1"/>
    <w:rsid w:val="00EB07C4"/>
    <w:rsid w:val="00EC606F"/>
    <w:rsid w:val="00EC7BC3"/>
    <w:rsid w:val="00ED7600"/>
    <w:rsid w:val="00EE5757"/>
    <w:rsid w:val="00EE58A9"/>
    <w:rsid w:val="00F079E6"/>
    <w:rsid w:val="00F1362C"/>
    <w:rsid w:val="00F568BC"/>
    <w:rsid w:val="00F6251E"/>
    <w:rsid w:val="00F65941"/>
    <w:rsid w:val="00F73481"/>
    <w:rsid w:val="00F824F5"/>
    <w:rsid w:val="00F9430F"/>
    <w:rsid w:val="00FA5962"/>
    <w:rsid w:val="00FC29B9"/>
    <w:rsid w:val="00FC6FD3"/>
    <w:rsid w:val="00FD13A5"/>
    <w:rsid w:val="00FF0301"/>
    <w:rsid w:val="00FF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30B5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1694572539">
          <w:marLeft w:val="360"/>
          <w:marRight w:val="0"/>
          <w:marTop w:val="2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33770059">
          <w:marLeft w:val="360"/>
          <w:marRight w:val="0"/>
          <w:marTop w:val="2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sChild>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1161846580">
          <w:marLeft w:val="360"/>
          <w:marRight w:val="0"/>
          <w:marTop w:val="200"/>
          <w:marBottom w:val="0"/>
          <w:divBdr>
            <w:top w:val="none" w:sz="0" w:space="0" w:color="auto"/>
            <w:left w:val="none" w:sz="0" w:space="0" w:color="auto"/>
            <w:bottom w:val="none" w:sz="0" w:space="0" w:color="auto"/>
            <w:right w:val="none" w:sz="0" w:space="0" w:color="auto"/>
          </w:divBdr>
        </w:div>
        <w:div w:id="914974121">
          <w:marLeft w:val="360"/>
          <w:marRight w:val="0"/>
          <w:marTop w:val="200"/>
          <w:marBottom w:val="0"/>
          <w:divBdr>
            <w:top w:val="none" w:sz="0" w:space="0" w:color="auto"/>
            <w:left w:val="none" w:sz="0" w:space="0" w:color="auto"/>
            <w:bottom w:val="none" w:sz="0" w:space="0" w:color="auto"/>
            <w:right w:val="none" w:sz="0" w:space="0" w:color="auto"/>
          </w:divBdr>
        </w:div>
      </w:divsChild>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1800342727">
          <w:marLeft w:val="360"/>
          <w:marRight w:val="0"/>
          <w:marTop w:val="2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sChild>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2046786123">
          <w:marLeft w:val="360"/>
          <w:marRight w:val="0"/>
          <w:marTop w:val="2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190849470">
          <w:marLeft w:val="1800"/>
          <w:marRight w:val="0"/>
          <w:marTop w:val="1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385378855">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203295446">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667176328">
          <w:marLeft w:val="360"/>
          <w:marRight w:val="0"/>
          <w:marTop w:val="200"/>
          <w:marBottom w:val="12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 w:id="460077345">
          <w:marLeft w:val="1080"/>
          <w:marRight w:val="0"/>
          <w:marTop w:val="100"/>
          <w:marBottom w:val="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3</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202</cp:revision>
  <dcterms:created xsi:type="dcterms:W3CDTF">2019-06-10T11:05:00Z</dcterms:created>
  <dcterms:modified xsi:type="dcterms:W3CDTF">2020-10-23T21:36:00Z</dcterms:modified>
</cp:coreProperties>
</file>